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CF7" w:rsidRDefault="00470CF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32"/>
          <w:szCs w:val="32"/>
        </w:rPr>
        <w:br/>
      </w:r>
      <w:hyperlink r:id="rId4" w:tgtFrame="_blank" w:history="1">
        <w:r>
          <w:rPr>
            <w:rFonts w:ascii="Arial" w:hAnsi="Arial" w:cs="Arial"/>
            <w:sz w:val="36"/>
            <w:szCs w:val="36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13pt;height:123.75pt">
              <v:imagedata r:id="rId5" o:title=""/>
            </v:shape>
          </w:pict>
        </w:r>
      </w:hyperlink>
      <w:r>
        <w:rPr>
          <w:sz w:val="36"/>
          <w:szCs w:val="36"/>
        </w:rPr>
        <w:br/>
      </w:r>
      <w:r>
        <w:rPr>
          <w:rFonts w:ascii="Arial" w:hAnsi="Arial" w:cs="Arial"/>
          <w:b/>
          <w:bCs/>
        </w:rPr>
        <w:t>FOR IMMEDIATE RELEASE</w:t>
      </w:r>
      <w:r>
        <w:rPr>
          <w:rFonts w:ascii="Arial" w:hAnsi="Arial" w:cs="Arial"/>
          <w:b/>
          <w:color w:val="800000"/>
          <w:sz w:val="44"/>
          <w:szCs w:val="44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b/>
          <w:i/>
          <w:iCs/>
          <w:color w:val="800000"/>
          <w:sz w:val="22"/>
          <w:szCs w:val="22"/>
        </w:rPr>
        <w:t>Bumper Year For New Arcade Machines – The 2015 BOSA Awards For Best New Arcade</w:t>
      </w:r>
      <w:r>
        <w:rPr>
          <w:rFonts w:ascii="Arial" w:hAnsi="Arial" w:cs="Arial"/>
          <w:b/>
          <w:i/>
          <w:iCs/>
          <w:color w:val="800000"/>
          <w:sz w:val="22"/>
          <w:szCs w:val="22"/>
        </w:rPr>
        <w:br/>
        <w:t xml:space="preserve">Game Products Presented To Excited Amusement Industry Manufacturers In </w:t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b/>
              <w:i/>
              <w:iCs/>
              <w:color w:val="800000"/>
              <w:sz w:val="22"/>
              <w:szCs w:val="22"/>
            </w:rPr>
            <w:t>Las Vegas</w:t>
          </w:r>
        </w:smartTag>
      </w:smartTag>
      <w:r>
        <w:rPr>
          <w:rFonts w:ascii="Arial" w:hAnsi="Arial" w:cs="Arial"/>
          <w:b/>
          <w:i/>
          <w:iCs/>
          <w:color w:val="800000"/>
          <w:sz w:val="22"/>
          <w:szCs w:val="22"/>
        </w:rPr>
        <w:t>.</w:t>
      </w:r>
      <w:r>
        <w:rPr>
          <w:rFonts w:ascii="Arial" w:hAnsi="Arial" w:cs="Arial"/>
          <w:b/>
          <w:i/>
          <w:iCs/>
          <w:color w:val="800000"/>
          <w:sz w:val="22"/>
          <w:szCs w:val="22"/>
        </w:rPr>
        <w:br/>
      </w:r>
      <w:r>
        <w:rPr>
          <w:rFonts w:ascii="Arial" w:hAnsi="Arial" w:cs="Arial"/>
          <w:bCs/>
          <w:sz w:val="36"/>
          <w:szCs w:val="36"/>
        </w:rPr>
        <w:br/>
      </w:r>
      <w:r>
        <w:rPr>
          <w:rFonts w:ascii="Arial" w:hAnsi="Arial" w:cs="Arial"/>
          <w:b/>
          <w:bCs/>
          <w:sz w:val="18"/>
          <w:szCs w:val="18"/>
        </w:rPr>
        <w:t>Las Vegas, NV (PRWEB) Apr 21, 2015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-</w:t>
      </w:r>
      <w:r>
        <w:rPr>
          <w:rFonts w:ascii="Arial" w:hAnsi="Arial" w:cs="Arial"/>
          <w:bCs/>
          <w:sz w:val="18"/>
          <w:szCs w:val="18"/>
        </w:rPr>
        <w:t xml:space="preserve"> Taking the center stage for global amusement awards,</w:t>
      </w:r>
      <w:r>
        <w:rPr>
          <w:rFonts w:ascii="Arial" w:hAnsi="Arial" w:cs="Arial"/>
          <w:b/>
          <w:i/>
          <w:iCs/>
          <w:sz w:val="18"/>
          <w:szCs w:val="18"/>
        </w:rPr>
        <w:t xml:space="preserve"> </w:t>
      </w:r>
      <w:hyperlink r:id="rId6" w:tgtFrame="_blank" w:history="1">
        <w:r>
          <w:rPr>
            <w:rStyle w:val="Hyperlink"/>
            <w:rFonts w:ascii="Arial" w:hAnsi="Arial" w:cs="Arial"/>
            <w:b/>
            <w:bCs/>
            <w:i/>
            <w:sz w:val="18"/>
            <w:szCs w:val="18"/>
            <w:u w:val="none"/>
          </w:rPr>
          <w:t>BMIGaming.com</w:t>
        </w:r>
      </w:hyperlink>
      <w:r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br/>
        <w:t xml:space="preserve">and </w:t>
      </w:r>
      <w:hyperlink r:id="rId7" w:tgtFrame="_blank" w:history="1">
        <w:r>
          <w:rPr>
            <w:rStyle w:val="Hyperlink"/>
            <w:rFonts w:ascii="Arial" w:hAnsi="Arial" w:cs="Arial"/>
            <w:b/>
            <w:i/>
            <w:iCs/>
            <w:sz w:val="18"/>
            <w:szCs w:val="18"/>
            <w:u w:val="none"/>
          </w:rPr>
          <w:t>The Stinger Report</w:t>
        </w:r>
      </w:hyperlink>
      <w:r>
        <w:t xml:space="preserve"> </w:t>
      </w:r>
      <w:r>
        <w:rPr>
          <w:rFonts w:ascii="Arial" w:hAnsi="Arial" w:cs="Arial"/>
          <w:bCs/>
          <w:sz w:val="18"/>
          <w:szCs w:val="18"/>
        </w:rPr>
        <w:t xml:space="preserve">celebrated their annual presentation of the </w:t>
      </w:r>
      <w:hyperlink r:id="rId8" w:tgtFrame="_blank" w:history="1">
        <w:r>
          <w:rPr>
            <w:rStyle w:val="Hyperlink"/>
            <w:rFonts w:ascii="Arial" w:hAnsi="Arial" w:cs="Arial"/>
            <w:b/>
            <w:bCs/>
            <w:i/>
            <w:sz w:val="18"/>
            <w:szCs w:val="18"/>
            <w:u w:val="none"/>
          </w:rPr>
          <w:t>Best Of Show Arcade Machine Awards</w:t>
        </w:r>
      </w:hyperlink>
      <w:r>
        <w:t xml:space="preserve"> </w:t>
      </w:r>
      <w:r>
        <w:rPr>
          <w:rFonts w:ascii="Arial" w:hAnsi="Arial" w:cs="Arial"/>
          <w:bCs/>
          <w:sz w:val="18"/>
          <w:szCs w:val="18"/>
        </w:rPr>
        <w:t>at</w:t>
      </w:r>
      <w:r>
        <w:rPr>
          <w:rFonts w:ascii="Arial" w:hAnsi="Arial" w:cs="Arial"/>
          <w:bCs/>
          <w:sz w:val="18"/>
          <w:szCs w:val="18"/>
        </w:rPr>
        <w:br/>
        <w:t>the recent</w:t>
      </w:r>
      <w:r>
        <w:rPr>
          <w:rFonts w:ascii="Arial" w:hAnsi="Arial" w:cs="Arial"/>
          <w:bCs/>
          <w:i/>
          <w:iCs/>
          <w:sz w:val="18"/>
          <w:szCs w:val="18"/>
        </w:rPr>
        <w:t xml:space="preserve"> 2015 </w:t>
      </w:r>
      <w:hyperlink r:id="rId9" w:tgtFrame="_blank" w:history="1">
        <w:r>
          <w:rPr>
            <w:rStyle w:val="Hyperlink"/>
            <w:rFonts w:ascii="Arial" w:hAnsi="Arial" w:cs="Arial"/>
            <w:b/>
            <w:bCs/>
            <w:i/>
            <w:sz w:val="18"/>
            <w:szCs w:val="18"/>
            <w:u w:val="none"/>
          </w:rPr>
          <w:t>Amusement Expo</w:t>
        </w:r>
      </w:hyperlink>
      <w:r>
        <w:rPr>
          <w:rFonts w:ascii="Arial" w:hAnsi="Arial" w:cs="Arial"/>
          <w:bCs/>
          <w:sz w:val="18"/>
          <w:szCs w:val="18"/>
        </w:rPr>
        <w:t xml:space="preserve"> in Las Vegas, handing out the coveted amusement award to a handful of </w:t>
      </w:r>
      <w:r>
        <w:rPr>
          <w:rFonts w:ascii="Arial" w:hAnsi="Arial" w:cs="Arial"/>
          <w:bCs/>
          <w:sz w:val="18"/>
          <w:szCs w:val="18"/>
        </w:rPr>
        <w:br/>
        <w:t>highly appreciative and innovative arcade and amusement industry manufacturers on the show floor this year.</w:t>
      </w:r>
      <w:r>
        <w:rPr>
          <w:rFonts w:ascii="Arial" w:hAnsi="Arial" w:cs="Arial"/>
          <w:bCs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  <w:t>This year’s highly contested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sz w:val="18"/>
          <w:szCs w:val="18"/>
        </w:rPr>
        <w:t>BOSA Awards</w:t>
      </w:r>
      <w:r>
        <w:rPr>
          <w:rFonts w:ascii="Arial" w:hAnsi="Arial" w:cs="Arial"/>
          <w:sz w:val="18"/>
          <w:szCs w:val="18"/>
        </w:rPr>
        <w:t xml:space="preserve"> saw many of the leading trend-setting and revenue generating amusement, redemption and attraction pieces being singled out. The </w:t>
      </w:r>
      <w:r>
        <w:rPr>
          <w:rFonts w:ascii="Arial" w:hAnsi="Arial" w:cs="Arial"/>
          <w:i/>
          <w:iCs/>
          <w:sz w:val="18"/>
          <w:szCs w:val="18"/>
        </w:rPr>
        <w:t>BOSA Awards</w:t>
      </w:r>
      <w:r>
        <w:rPr>
          <w:rFonts w:ascii="Arial" w:hAnsi="Arial" w:cs="Arial"/>
          <w:sz w:val="18"/>
          <w:szCs w:val="18"/>
        </w:rPr>
        <w:t xml:space="preserve"> also rose to a new level of influence within the</w:t>
      </w:r>
      <w:r>
        <w:rPr>
          <w:rFonts w:ascii="Arial" w:hAnsi="Arial" w:cs="Arial"/>
          <w:sz w:val="18"/>
          <w:szCs w:val="18"/>
        </w:rPr>
        <w:br/>
        <w:t xml:space="preserve">industry this year, with many </w:t>
      </w:r>
      <w:r>
        <w:rPr>
          <w:rFonts w:ascii="Arial" w:hAnsi="Arial" w:cs="Arial"/>
          <w:i/>
          <w:iCs/>
          <w:sz w:val="18"/>
          <w:szCs w:val="18"/>
        </w:rPr>
        <w:t xml:space="preserve">BOSA Award </w:t>
      </w:r>
      <w:r>
        <w:rPr>
          <w:rFonts w:ascii="Arial" w:hAnsi="Arial" w:cs="Arial"/>
          <w:sz w:val="18"/>
          <w:szCs w:val="18"/>
        </w:rPr>
        <w:t xml:space="preserve">recipients actively displaying their award status in their booths at the show. 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  <w:t>Many trade attendees on the show floor noted that the</w:t>
      </w:r>
      <w:r>
        <w:rPr>
          <w:rFonts w:ascii="Arial" w:hAnsi="Arial" w:cs="Arial"/>
          <w:i/>
          <w:iCs/>
          <w:sz w:val="18"/>
          <w:szCs w:val="18"/>
        </w:rPr>
        <w:t xml:space="preserve"> BOSA Awards </w:t>
      </w:r>
      <w:r>
        <w:rPr>
          <w:rFonts w:ascii="Arial" w:hAnsi="Arial" w:cs="Arial"/>
          <w:sz w:val="18"/>
          <w:szCs w:val="18"/>
        </w:rPr>
        <w:t>have become one of the most accurate predictors</w:t>
      </w:r>
      <w:r>
        <w:rPr>
          <w:rFonts w:ascii="Arial" w:hAnsi="Arial" w:cs="Arial"/>
          <w:sz w:val="18"/>
          <w:szCs w:val="18"/>
        </w:rPr>
        <w:br/>
        <w:t>of new amusement machine market popularity, and provides a high “recognition factor” amongst arcade industry buyers.</w:t>
      </w:r>
    </w:p>
    <w:p w:rsidR="00470CF7" w:rsidRDefault="00470CF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/>
        <w:t xml:space="preserve">Over 50 new products in four product categories were closely evaluated by the panel of judges from </w:t>
      </w:r>
      <w:r>
        <w:rPr>
          <w:rFonts w:ascii="Arial" w:hAnsi="Arial" w:cs="Arial"/>
          <w:i/>
          <w:iCs/>
          <w:sz w:val="18"/>
          <w:szCs w:val="18"/>
        </w:rPr>
        <w:t>BMIGaming.com</w:t>
      </w:r>
      <w:r>
        <w:rPr>
          <w:rFonts w:ascii="Arial" w:hAnsi="Arial" w:cs="Arial"/>
          <w:i/>
          <w:iCs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and </w:t>
      </w:r>
      <w:r>
        <w:rPr>
          <w:rFonts w:ascii="Arial" w:hAnsi="Arial" w:cs="Arial"/>
          <w:i/>
          <w:iCs/>
          <w:sz w:val="18"/>
          <w:szCs w:val="18"/>
        </w:rPr>
        <w:t xml:space="preserve">The Stinger Report </w:t>
      </w:r>
      <w:r>
        <w:rPr>
          <w:rFonts w:ascii="Arial" w:hAnsi="Arial" w:cs="Arial"/>
          <w:sz w:val="18"/>
          <w:szCs w:val="18"/>
        </w:rPr>
        <w:t xml:space="preserve"> this year, and twelve amusement manufacturers were selected to win the 2015 </w:t>
      </w:r>
      <w:r>
        <w:rPr>
          <w:rFonts w:ascii="Arial" w:hAnsi="Arial" w:cs="Arial"/>
          <w:i/>
          <w:iCs/>
          <w:sz w:val="18"/>
          <w:szCs w:val="18"/>
        </w:rPr>
        <w:t xml:space="preserve">BOSA Awards </w:t>
      </w:r>
      <w:r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  <w:t xml:space="preserve">The highlight of this year’s awards is the new </w:t>
      </w:r>
      <w:r>
        <w:rPr>
          <w:rFonts w:ascii="Arial" w:hAnsi="Arial" w:cs="Arial"/>
          <w:b/>
          <w:bCs/>
          <w:sz w:val="18"/>
          <w:szCs w:val="18"/>
        </w:rPr>
        <w:t xml:space="preserve">Motion / Interactive Theaters and Rides </w:t>
      </w:r>
      <w:r>
        <w:rPr>
          <w:rFonts w:ascii="Arial" w:hAnsi="Arial" w:cs="Arial"/>
          <w:sz w:val="18"/>
          <w:szCs w:val="18"/>
        </w:rPr>
        <w:t>category, which demonstrates</w:t>
      </w:r>
      <w:r>
        <w:rPr>
          <w:rFonts w:ascii="Arial" w:hAnsi="Arial" w:cs="Arial"/>
          <w:sz w:val="18"/>
          <w:szCs w:val="18"/>
        </w:rPr>
        <w:br/>
        <w:t xml:space="preserve">the continued growth of </w:t>
      </w:r>
      <w:r>
        <w:rPr>
          <w:rFonts w:ascii="Arial" w:hAnsi="Arial" w:cs="Arial"/>
          <w:i/>
          <w:iCs/>
          <w:sz w:val="18"/>
          <w:szCs w:val="18"/>
        </w:rPr>
        <w:t>BOSA Awards</w:t>
      </w:r>
      <w:r>
        <w:rPr>
          <w:rFonts w:ascii="Arial" w:hAnsi="Arial" w:cs="Arial"/>
          <w:sz w:val="18"/>
          <w:szCs w:val="18"/>
        </w:rPr>
        <w:t xml:space="preserve">, with the first Gold Award in this category presented to </w:t>
      </w:r>
      <w:r>
        <w:rPr>
          <w:rFonts w:ascii="Arial" w:hAnsi="Arial" w:cs="Arial"/>
          <w:i/>
          <w:iCs/>
          <w:sz w:val="18"/>
          <w:szCs w:val="18"/>
        </w:rPr>
        <w:t xml:space="preserve">Simuline </w:t>
      </w:r>
      <w:r>
        <w:rPr>
          <w:rFonts w:ascii="Arial" w:hAnsi="Arial" w:cs="Arial"/>
          <w:sz w:val="18"/>
          <w:szCs w:val="18"/>
        </w:rPr>
        <w:t>for their unique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Valkyrie Interactive Motion Theater Ride </w:t>
      </w:r>
      <w:r>
        <w:rPr>
          <w:rFonts w:ascii="Arial" w:hAnsi="Arial" w:cs="Arial"/>
          <w:sz w:val="18"/>
          <w:szCs w:val="18"/>
        </w:rPr>
        <w:t>and a Silver Award to</w:t>
      </w:r>
      <w:r>
        <w:rPr>
          <w:rFonts w:ascii="Arial" w:hAnsi="Arial" w:cs="Arial"/>
          <w:i/>
          <w:iCs/>
          <w:sz w:val="18"/>
          <w:szCs w:val="18"/>
        </w:rPr>
        <w:t xml:space="preserve"> DOF Robotics </w:t>
      </w:r>
      <w:r>
        <w:rPr>
          <w:rFonts w:ascii="Arial" w:hAnsi="Arial" w:cs="Arial"/>
          <w:sz w:val="18"/>
          <w:szCs w:val="18"/>
        </w:rPr>
        <w:t xml:space="preserve">for the </w:t>
      </w:r>
      <w:r>
        <w:rPr>
          <w:rFonts w:ascii="Arial" w:hAnsi="Arial" w:cs="Arial"/>
          <w:b/>
          <w:bCs/>
          <w:i/>
          <w:iCs/>
          <w:sz w:val="18"/>
          <w:szCs w:val="18"/>
        </w:rPr>
        <w:t>SuperNova XD Cinema Ride</w:t>
      </w:r>
      <w:r>
        <w:rPr>
          <w:rFonts w:ascii="Arial" w:hAnsi="Arial" w:cs="Arial"/>
          <w:b/>
          <w:bCs/>
          <w:i/>
          <w:iCs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  <w:t>For the</w:t>
      </w:r>
      <w:r>
        <w:rPr>
          <w:rFonts w:ascii="Arial" w:hAnsi="Arial" w:cs="Arial"/>
          <w:b/>
          <w:bCs/>
          <w:sz w:val="18"/>
          <w:szCs w:val="18"/>
        </w:rPr>
        <w:t xml:space="preserve"> Video Arcade Games</w:t>
      </w:r>
      <w:r>
        <w:rPr>
          <w:rFonts w:ascii="Arial" w:hAnsi="Arial" w:cs="Arial"/>
          <w:sz w:val="18"/>
          <w:szCs w:val="18"/>
        </w:rPr>
        <w:t xml:space="preserve"> category, the Gold Award went to </w:t>
      </w:r>
      <w:r>
        <w:rPr>
          <w:rFonts w:ascii="Arial" w:hAnsi="Arial" w:cs="Arial"/>
          <w:i/>
          <w:iCs/>
          <w:sz w:val="18"/>
          <w:szCs w:val="18"/>
        </w:rPr>
        <w:t>Raw Thrills</w:t>
      </w:r>
      <w:r>
        <w:rPr>
          <w:rFonts w:ascii="Arial" w:hAnsi="Arial" w:cs="Arial"/>
          <w:sz w:val="18"/>
          <w:szCs w:val="18"/>
        </w:rPr>
        <w:t xml:space="preserve"> for </w:t>
      </w:r>
      <w:r>
        <w:rPr>
          <w:rFonts w:ascii="Arial" w:hAnsi="Arial" w:cs="Arial"/>
          <w:b/>
          <w:bCs/>
          <w:i/>
          <w:iCs/>
          <w:sz w:val="18"/>
          <w:szCs w:val="18"/>
        </w:rPr>
        <w:t>Jurassic Park Arcade Motion Deluxe</w:t>
      </w:r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br/>
        <w:t xml:space="preserve">the Silver Award given to </w:t>
      </w:r>
      <w:r>
        <w:rPr>
          <w:rFonts w:ascii="Arial" w:hAnsi="Arial" w:cs="Arial"/>
          <w:i/>
          <w:iCs/>
          <w:sz w:val="18"/>
          <w:szCs w:val="18"/>
        </w:rPr>
        <w:t>SEGA</w:t>
      </w:r>
      <w:r>
        <w:rPr>
          <w:rFonts w:ascii="Arial" w:hAnsi="Arial" w:cs="Arial"/>
          <w:sz w:val="18"/>
          <w:szCs w:val="18"/>
        </w:rPr>
        <w:t xml:space="preserve"> for </w:t>
      </w:r>
      <w:r>
        <w:rPr>
          <w:rFonts w:ascii="Arial" w:hAnsi="Arial" w:cs="Arial"/>
          <w:b/>
          <w:bCs/>
          <w:i/>
          <w:iCs/>
          <w:sz w:val="18"/>
          <w:szCs w:val="18"/>
        </w:rPr>
        <w:t>Showdown Special Attraction</w:t>
      </w:r>
      <w:r>
        <w:rPr>
          <w:rFonts w:ascii="Arial" w:hAnsi="Arial" w:cs="Arial"/>
          <w:sz w:val="18"/>
          <w:szCs w:val="18"/>
        </w:rPr>
        <w:t xml:space="preserve">, the Bronze Award to </w:t>
      </w:r>
      <w:r>
        <w:rPr>
          <w:rFonts w:ascii="Arial" w:hAnsi="Arial" w:cs="Arial"/>
          <w:i/>
          <w:iCs/>
          <w:sz w:val="18"/>
          <w:szCs w:val="18"/>
        </w:rPr>
        <w:t>Andamiro Entertainment</w:t>
      </w:r>
      <w:r>
        <w:rPr>
          <w:rFonts w:ascii="Arial" w:hAnsi="Arial" w:cs="Arial"/>
          <w:sz w:val="18"/>
          <w:szCs w:val="18"/>
        </w:rPr>
        <w:t xml:space="preserve"> for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b/>
          <w:bCs/>
          <w:i/>
          <w:iCs/>
          <w:sz w:val="18"/>
          <w:szCs w:val="18"/>
        </w:rPr>
        <w:t>Pump It Up Prime 2015</w:t>
      </w:r>
      <w:r>
        <w:rPr>
          <w:rFonts w:ascii="Arial" w:hAnsi="Arial" w:cs="Arial"/>
          <w:sz w:val="18"/>
          <w:szCs w:val="18"/>
        </w:rPr>
        <w:t xml:space="preserve">, and the Honorable Mention Award to </w:t>
      </w:r>
      <w:r>
        <w:rPr>
          <w:rFonts w:ascii="Arial" w:hAnsi="Arial" w:cs="Arial"/>
          <w:i/>
          <w:iCs/>
          <w:sz w:val="18"/>
          <w:szCs w:val="18"/>
        </w:rPr>
        <w:t xml:space="preserve">Universal Space (UNIS) </w:t>
      </w:r>
      <w:r>
        <w:rPr>
          <w:rFonts w:ascii="Arial" w:hAnsi="Arial" w:cs="Arial"/>
          <w:sz w:val="18"/>
          <w:szCs w:val="18"/>
        </w:rPr>
        <w:t xml:space="preserve">for </w:t>
      </w:r>
      <w:r>
        <w:rPr>
          <w:rFonts w:ascii="Arial" w:hAnsi="Arial" w:cs="Arial"/>
          <w:b/>
          <w:bCs/>
          <w:i/>
          <w:iCs/>
          <w:sz w:val="18"/>
          <w:szCs w:val="18"/>
        </w:rPr>
        <w:t>Armed Resistance DLX</w:t>
      </w:r>
      <w:r>
        <w:rPr>
          <w:rFonts w:ascii="Arial" w:hAnsi="Arial" w:cs="Arial"/>
          <w:sz w:val="18"/>
          <w:szCs w:val="18"/>
        </w:rPr>
        <w:t xml:space="preserve">.  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  <w:t xml:space="preserve">In the </w:t>
      </w:r>
      <w:r>
        <w:rPr>
          <w:rFonts w:ascii="Arial" w:hAnsi="Arial" w:cs="Arial"/>
          <w:b/>
          <w:bCs/>
          <w:sz w:val="18"/>
          <w:szCs w:val="18"/>
        </w:rPr>
        <w:t>Video Redemption / Videmption Games</w:t>
      </w:r>
      <w:r>
        <w:rPr>
          <w:rFonts w:ascii="Arial" w:hAnsi="Arial" w:cs="Arial"/>
          <w:sz w:val="18"/>
          <w:szCs w:val="18"/>
        </w:rPr>
        <w:t xml:space="preserve"> category, </w:t>
      </w:r>
      <w:r>
        <w:rPr>
          <w:rFonts w:ascii="Arial" w:hAnsi="Arial" w:cs="Arial"/>
          <w:i/>
          <w:iCs/>
          <w:sz w:val="18"/>
          <w:szCs w:val="18"/>
        </w:rPr>
        <w:t xml:space="preserve">Team Play </w:t>
      </w:r>
      <w:r>
        <w:rPr>
          <w:rFonts w:ascii="Arial" w:hAnsi="Arial" w:cs="Arial"/>
          <w:sz w:val="18"/>
          <w:szCs w:val="18"/>
        </w:rPr>
        <w:t xml:space="preserve">scored the Gold Award for </w:t>
      </w:r>
      <w:r>
        <w:rPr>
          <w:rFonts w:ascii="Arial" w:hAnsi="Arial" w:cs="Arial"/>
          <w:b/>
          <w:bCs/>
          <w:i/>
          <w:iCs/>
          <w:sz w:val="18"/>
          <w:szCs w:val="18"/>
        </w:rPr>
        <w:t>Fishbowl Frenzy</w:t>
      </w:r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br/>
        <w:t>the Silver went to</w:t>
      </w:r>
      <w:r>
        <w:rPr>
          <w:rFonts w:ascii="Arial" w:hAnsi="Arial" w:cs="Arial"/>
          <w:i/>
          <w:iCs/>
          <w:sz w:val="18"/>
          <w:szCs w:val="18"/>
        </w:rPr>
        <w:t xml:space="preserve"> Innovative Concepts In Entertainment</w:t>
      </w:r>
      <w:r>
        <w:rPr>
          <w:rFonts w:ascii="Arial" w:hAnsi="Arial" w:cs="Arial"/>
          <w:sz w:val="18"/>
          <w:szCs w:val="18"/>
        </w:rPr>
        <w:t xml:space="preserve"> for their </w:t>
      </w:r>
      <w:r>
        <w:rPr>
          <w:rFonts w:ascii="Arial" w:hAnsi="Arial" w:cs="Arial"/>
          <w:b/>
          <w:bCs/>
          <w:i/>
          <w:iCs/>
          <w:sz w:val="18"/>
          <w:szCs w:val="18"/>
        </w:rPr>
        <w:t>Kung Fu Panda Arcade : Dojo Mojo</w:t>
      </w:r>
      <w:r>
        <w:rPr>
          <w:rFonts w:ascii="Arial" w:hAnsi="Arial" w:cs="Arial"/>
          <w:sz w:val="18"/>
          <w:szCs w:val="18"/>
        </w:rPr>
        <w:t>, the Bronze</w:t>
      </w:r>
      <w:r>
        <w:rPr>
          <w:rFonts w:ascii="Arial" w:hAnsi="Arial" w:cs="Arial"/>
          <w:sz w:val="18"/>
          <w:szCs w:val="18"/>
        </w:rPr>
        <w:br/>
        <w:t>to</w:t>
      </w:r>
      <w:r>
        <w:rPr>
          <w:rFonts w:ascii="Arial" w:hAnsi="Arial" w:cs="Arial"/>
          <w:i/>
          <w:iCs/>
          <w:sz w:val="18"/>
          <w:szCs w:val="18"/>
        </w:rPr>
        <w:t xml:space="preserve"> Adrenaline Amusements</w:t>
      </w:r>
      <w:r>
        <w:rPr>
          <w:rFonts w:ascii="Arial" w:hAnsi="Arial" w:cs="Arial"/>
          <w:sz w:val="18"/>
          <w:szCs w:val="18"/>
        </w:rPr>
        <w:t xml:space="preserve"> for </w:t>
      </w:r>
      <w:r>
        <w:rPr>
          <w:rFonts w:ascii="Arial" w:hAnsi="Arial" w:cs="Arial"/>
          <w:b/>
          <w:bCs/>
          <w:i/>
          <w:iCs/>
          <w:sz w:val="18"/>
          <w:szCs w:val="18"/>
        </w:rPr>
        <w:t>Flying Tickets Arcade</w:t>
      </w:r>
      <w:r>
        <w:rPr>
          <w:rFonts w:ascii="Arial" w:hAnsi="Arial" w:cs="Arial"/>
          <w:sz w:val="18"/>
          <w:szCs w:val="18"/>
        </w:rPr>
        <w:t xml:space="preserve">, and Honorable Mention to </w:t>
      </w:r>
      <w:r>
        <w:rPr>
          <w:rFonts w:ascii="Arial" w:hAnsi="Arial" w:cs="Arial"/>
          <w:i/>
          <w:iCs/>
          <w:sz w:val="18"/>
          <w:szCs w:val="18"/>
        </w:rPr>
        <w:t>LAI Games</w:t>
      </w:r>
      <w:r>
        <w:rPr>
          <w:rFonts w:ascii="Arial" w:hAnsi="Arial" w:cs="Arial"/>
          <w:sz w:val="18"/>
          <w:szCs w:val="18"/>
        </w:rPr>
        <w:t xml:space="preserve"> for </w:t>
      </w:r>
      <w:r>
        <w:rPr>
          <w:rFonts w:ascii="Arial" w:hAnsi="Arial" w:cs="Arial"/>
          <w:b/>
          <w:bCs/>
          <w:i/>
          <w:iCs/>
          <w:sz w:val="18"/>
          <w:szCs w:val="18"/>
        </w:rPr>
        <w:t>Shooting Mania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  <w:t xml:space="preserve">The </w:t>
      </w:r>
      <w:r>
        <w:rPr>
          <w:rFonts w:ascii="Arial" w:hAnsi="Arial" w:cs="Arial"/>
          <w:b/>
          <w:bCs/>
          <w:sz w:val="18"/>
          <w:szCs w:val="18"/>
        </w:rPr>
        <w:t>Redemption Arcade Games</w:t>
      </w:r>
      <w:r>
        <w:rPr>
          <w:rFonts w:ascii="Arial" w:hAnsi="Arial" w:cs="Arial"/>
          <w:sz w:val="18"/>
          <w:szCs w:val="18"/>
        </w:rPr>
        <w:t xml:space="preserve"> category saw the Gold going to </w:t>
      </w:r>
      <w:r>
        <w:rPr>
          <w:rFonts w:ascii="Arial" w:hAnsi="Arial" w:cs="Arial"/>
          <w:i/>
          <w:iCs/>
          <w:sz w:val="18"/>
          <w:szCs w:val="18"/>
        </w:rPr>
        <w:t xml:space="preserve">Universal Space </w:t>
      </w:r>
      <w:r>
        <w:rPr>
          <w:rFonts w:ascii="Arial" w:hAnsi="Arial" w:cs="Arial"/>
          <w:sz w:val="18"/>
          <w:szCs w:val="18"/>
        </w:rPr>
        <w:t xml:space="preserve">for </w:t>
      </w:r>
      <w:r>
        <w:rPr>
          <w:rFonts w:ascii="Arial" w:hAnsi="Arial" w:cs="Arial"/>
          <w:b/>
          <w:bCs/>
          <w:i/>
          <w:iCs/>
          <w:sz w:val="18"/>
          <w:szCs w:val="18"/>
        </w:rPr>
        <w:t>Panning For Gold Arcade</w:t>
      </w:r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br/>
        <w:t>the Silver to</w:t>
      </w:r>
      <w:r>
        <w:rPr>
          <w:rFonts w:ascii="Arial" w:hAnsi="Arial" w:cs="Arial"/>
          <w:i/>
          <w:iCs/>
          <w:sz w:val="18"/>
          <w:szCs w:val="18"/>
        </w:rPr>
        <w:t xml:space="preserve"> Toccata Gaming</w:t>
      </w:r>
      <w:r>
        <w:rPr>
          <w:rFonts w:ascii="Arial" w:hAnsi="Arial" w:cs="Arial"/>
          <w:sz w:val="18"/>
          <w:szCs w:val="18"/>
        </w:rPr>
        <w:t xml:space="preserve"> for </w:t>
      </w:r>
      <w:r>
        <w:rPr>
          <w:rFonts w:ascii="Arial" w:hAnsi="Arial" w:cs="Arial"/>
          <w:b/>
          <w:bCs/>
          <w:i/>
          <w:iCs/>
          <w:sz w:val="18"/>
          <w:szCs w:val="18"/>
        </w:rPr>
        <w:t>Zombie Snatcher</w:t>
      </w:r>
      <w:r>
        <w:rPr>
          <w:rFonts w:ascii="Arial" w:hAnsi="Arial" w:cs="Arial"/>
          <w:sz w:val="18"/>
          <w:szCs w:val="18"/>
        </w:rPr>
        <w:t xml:space="preserve">, the Bronze to </w:t>
      </w:r>
      <w:r>
        <w:rPr>
          <w:rFonts w:ascii="Arial" w:hAnsi="Arial" w:cs="Arial"/>
          <w:i/>
          <w:iCs/>
          <w:sz w:val="18"/>
          <w:szCs w:val="18"/>
        </w:rPr>
        <w:t xml:space="preserve">Benchmark Games </w:t>
      </w:r>
      <w:r>
        <w:rPr>
          <w:rFonts w:ascii="Arial" w:hAnsi="Arial" w:cs="Arial"/>
          <w:sz w:val="18"/>
          <w:szCs w:val="18"/>
        </w:rPr>
        <w:t xml:space="preserve">for </w:t>
      </w:r>
      <w:r>
        <w:rPr>
          <w:rFonts w:ascii="Arial" w:hAnsi="Arial" w:cs="Arial"/>
          <w:b/>
          <w:bCs/>
          <w:i/>
          <w:iCs/>
          <w:sz w:val="18"/>
          <w:szCs w:val="18"/>
        </w:rPr>
        <w:t>SpinDrome</w:t>
      </w:r>
      <w:r>
        <w:rPr>
          <w:rFonts w:ascii="Arial" w:hAnsi="Arial" w:cs="Arial"/>
          <w:sz w:val="18"/>
          <w:szCs w:val="18"/>
        </w:rPr>
        <w:t>, and the</w:t>
      </w:r>
      <w:r>
        <w:rPr>
          <w:rFonts w:ascii="Arial" w:hAnsi="Arial" w:cs="Arial"/>
          <w:sz w:val="18"/>
          <w:szCs w:val="18"/>
        </w:rPr>
        <w:br/>
        <w:t>Honorable Mention Award going to</w:t>
      </w:r>
      <w:r>
        <w:rPr>
          <w:rFonts w:ascii="Arial" w:hAnsi="Arial" w:cs="Arial"/>
          <w:i/>
          <w:iCs/>
          <w:sz w:val="18"/>
          <w:szCs w:val="18"/>
        </w:rPr>
        <w:t xml:space="preserve"> Innovative Concepts In Entertainment </w:t>
      </w:r>
      <w:r>
        <w:rPr>
          <w:rFonts w:ascii="Arial" w:hAnsi="Arial" w:cs="Arial"/>
          <w:sz w:val="18"/>
          <w:szCs w:val="18"/>
        </w:rPr>
        <w:t xml:space="preserve">for </w:t>
      </w:r>
      <w:r>
        <w:rPr>
          <w:rFonts w:ascii="Arial" w:hAnsi="Arial" w:cs="Arial"/>
          <w:b/>
          <w:bCs/>
          <w:i/>
          <w:iCs/>
          <w:sz w:val="18"/>
          <w:szCs w:val="18"/>
        </w:rPr>
        <w:t>Gold Fishin’ Arcade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br/>
      </w:r>
    </w:p>
    <w:p w:rsidR="00470CF7" w:rsidRDefault="00470CF7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>The</w:t>
      </w:r>
      <w:r>
        <w:rPr>
          <w:rFonts w:ascii="Arial" w:hAnsi="Arial" w:cs="Arial"/>
          <w:i/>
          <w:iCs/>
          <w:sz w:val="18"/>
          <w:szCs w:val="18"/>
        </w:rPr>
        <w:t xml:space="preserve"> BOSA Awards</w:t>
      </w:r>
      <w:r>
        <w:rPr>
          <w:rFonts w:ascii="Arial" w:hAnsi="Arial" w:cs="Arial"/>
          <w:sz w:val="18"/>
          <w:szCs w:val="18"/>
        </w:rPr>
        <w:t xml:space="preserve"> present a widely respected platform showcasing the best in new amusement machine innovation,</w:t>
      </w:r>
      <w:r>
        <w:rPr>
          <w:rFonts w:ascii="Arial" w:hAnsi="Arial" w:cs="Arial"/>
          <w:sz w:val="18"/>
          <w:szCs w:val="18"/>
        </w:rPr>
        <w:br/>
        <w:t>and over the years has become a highly influential tool in shaping the purchasing decisions of arcade machine buyers worldwide. Judging for this year’s awards was conducted on the show floor of the annual</w:t>
      </w:r>
      <w:r>
        <w:rPr>
          <w:rFonts w:ascii="Arial" w:hAnsi="Arial" w:cs="Arial"/>
          <w:i/>
          <w:iCs/>
          <w:sz w:val="18"/>
          <w:szCs w:val="18"/>
        </w:rPr>
        <w:t xml:space="preserve"> IAAPA Amusement Expo</w:t>
      </w:r>
      <w:r>
        <w:rPr>
          <w:rFonts w:ascii="Arial" w:hAnsi="Arial" w:cs="Arial"/>
          <w:sz w:val="18"/>
          <w:szCs w:val="18"/>
        </w:rPr>
        <w:t xml:space="preserve"> held</w:t>
      </w:r>
      <w:r>
        <w:rPr>
          <w:rFonts w:ascii="Arial" w:hAnsi="Arial" w:cs="Arial"/>
          <w:sz w:val="18"/>
          <w:szCs w:val="18"/>
        </w:rPr>
        <w:br/>
        <w:t>in Orlando, FL, with the judges undertaking a industry-unique process of live, hands-on product gameplay and review of</w:t>
      </w:r>
      <w:r>
        <w:rPr>
          <w:rFonts w:ascii="Arial" w:hAnsi="Arial" w:cs="Arial"/>
          <w:sz w:val="18"/>
          <w:szCs w:val="18"/>
        </w:rPr>
        <w:br/>
        <w:t>all new arcade products on display, then conducting a long, demanding evaluation and selection of the reviewed games</w:t>
      </w:r>
      <w:r>
        <w:rPr>
          <w:rFonts w:ascii="Arial" w:hAnsi="Arial" w:cs="Arial"/>
          <w:sz w:val="18"/>
          <w:szCs w:val="18"/>
        </w:rPr>
        <w:br/>
        <w:t xml:space="preserve">to determine what we think are the most innovative, eye-catching and unique products for each </w:t>
      </w:r>
      <w:r>
        <w:rPr>
          <w:rFonts w:ascii="Arial" w:hAnsi="Arial" w:cs="Arial"/>
          <w:i/>
          <w:iCs/>
          <w:sz w:val="18"/>
          <w:szCs w:val="18"/>
        </w:rPr>
        <w:t>BOSA Awards</w:t>
      </w:r>
      <w:r>
        <w:rPr>
          <w:rFonts w:ascii="Arial" w:hAnsi="Arial" w:cs="Arial"/>
          <w:sz w:val="18"/>
          <w:szCs w:val="18"/>
        </w:rPr>
        <w:t xml:space="preserve"> category.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  <w:t xml:space="preserve">This year also saw the test launch of the new </w:t>
      </w:r>
      <w:hyperlink r:id="rId10" w:tgtFrame="_blank" w:history="1">
        <w:r>
          <w:rPr>
            <w:rStyle w:val="Hyperlink"/>
            <w:rFonts w:ascii="Arial" w:hAnsi="Arial" w:cs="Arial"/>
            <w:b/>
            <w:bCs/>
            <w:i/>
            <w:iCs/>
            <w:sz w:val="18"/>
            <w:szCs w:val="18"/>
            <w:u w:val="none"/>
          </w:rPr>
          <w:t>Peoples’ Choice Awards</w:t>
        </w:r>
      </w:hyperlink>
      <w:r>
        <w:rPr>
          <w:rFonts w:ascii="Arial" w:hAnsi="Arial" w:cs="Arial"/>
          <w:sz w:val="18"/>
          <w:szCs w:val="18"/>
        </w:rPr>
        <w:t xml:space="preserve"> (PCA), which although is </w:t>
      </w:r>
      <w:r>
        <w:rPr>
          <w:rFonts w:ascii="Arial" w:hAnsi="Arial" w:cs="Arial"/>
          <w:i/>
          <w:iCs/>
          <w:sz w:val="18"/>
          <w:szCs w:val="18"/>
        </w:rPr>
        <w:t>not</w:t>
      </w:r>
      <w:r>
        <w:rPr>
          <w:rFonts w:ascii="Arial" w:hAnsi="Arial" w:cs="Arial"/>
          <w:sz w:val="18"/>
          <w:szCs w:val="18"/>
        </w:rPr>
        <w:t xml:space="preserve"> affiliated with the</w:t>
      </w:r>
      <w:r>
        <w:rPr>
          <w:rFonts w:ascii="Arial" w:hAnsi="Arial" w:cs="Arial"/>
          <w:sz w:val="18"/>
          <w:szCs w:val="18"/>
        </w:rPr>
        <w:br/>
        <w:t xml:space="preserve">annual </w:t>
      </w:r>
      <w:r>
        <w:rPr>
          <w:rFonts w:ascii="Arial" w:hAnsi="Arial" w:cs="Arial"/>
          <w:i/>
          <w:iCs/>
          <w:sz w:val="18"/>
          <w:szCs w:val="18"/>
        </w:rPr>
        <w:t>BOSA Awards</w:t>
      </w:r>
      <w:r>
        <w:rPr>
          <w:rFonts w:ascii="Arial" w:hAnsi="Arial" w:cs="Arial"/>
          <w:sz w:val="18"/>
          <w:szCs w:val="18"/>
        </w:rPr>
        <w:t xml:space="preserve">, does allows the general public to vote on </w:t>
      </w:r>
      <w:r>
        <w:rPr>
          <w:rFonts w:ascii="Arial" w:hAnsi="Arial" w:cs="Arial"/>
          <w:i/>
          <w:iCs/>
          <w:sz w:val="18"/>
          <w:szCs w:val="18"/>
        </w:rPr>
        <w:t>BOSA Award</w:t>
      </w:r>
      <w:r>
        <w:rPr>
          <w:rFonts w:ascii="Arial" w:hAnsi="Arial" w:cs="Arial"/>
          <w:sz w:val="18"/>
          <w:szCs w:val="18"/>
        </w:rPr>
        <w:t xml:space="preserve"> nominees, via an interactive online poll. 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  <w:t xml:space="preserve">Based on the feedback gained from this new approach of measuring arcade game popularity online by the end-user, </w:t>
      </w:r>
      <w:r>
        <w:rPr>
          <w:rFonts w:ascii="Arial" w:hAnsi="Arial" w:cs="Arial"/>
          <w:sz w:val="18"/>
          <w:szCs w:val="18"/>
        </w:rPr>
        <w:br/>
        <w:t xml:space="preserve">the BOSA team is considering expanding the </w:t>
      </w:r>
      <w:r>
        <w:rPr>
          <w:rFonts w:ascii="Arial" w:hAnsi="Arial" w:cs="Arial"/>
          <w:i/>
          <w:iCs/>
          <w:sz w:val="18"/>
          <w:szCs w:val="18"/>
        </w:rPr>
        <w:t>PCA</w:t>
      </w:r>
      <w:r>
        <w:rPr>
          <w:rFonts w:ascii="Arial" w:hAnsi="Arial" w:cs="Arial"/>
          <w:sz w:val="18"/>
          <w:szCs w:val="18"/>
        </w:rPr>
        <w:t xml:space="preserve">, but moving it to the fourth quarter after the </w:t>
      </w:r>
      <w:r>
        <w:rPr>
          <w:rFonts w:ascii="Arial" w:hAnsi="Arial" w:cs="Arial"/>
          <w:i/>
          <w:iCs/>
          <w:sz w:val="18"/>
          <w:szCs w:val="18"/>
        </w:rPr>
        <w:t>BOSA Awards</w:t>
      </w:r>
      <w:r>
        <w:rPr>
          <w:rFonts w:ascii="Arial" w:hAnsi="Arial" w:cs="Arial"/>
          <w:sz w:val="18"/>
          <w:szCs w:val="18"/>
        </w:rPr>
        <w:t xml:space="preserve"> are</w:t>
      </w:r>
      <w:r>
        <w:rPr>
          <w:rFonts w:ascii="Arial" w:hAnsi="Arial" w:cs="Arial"/>
          <w:sz w:val="18"/>
          <w:szCs w:val="18"/>
        </w:rPr>
        <w:br/>
        <w:t>announced, so end-users can play and experience first-hand all BOSA-nominated games, before voting on them.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  <w:t>(con’t)</w:t>
      </w:r>
      <w:r>
        <w:rPr>
          <w:rFonts w:ascii="Arial" w:hAnsi="Arial" w:cs="Arial"/>
          <w:b/>
          <w:color w:val="800000"/>
          <w:sz w:val="18"/>
          <w:szCs w:val="18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32"/>
          <w:szCs w:val="32"/>
        </w:rPr>
        <w:br/>
      </w:r>
      <w:hyperlink r:id="rId11" w:tgtFrame="_blank" w:history="1">
        <w:r>
          <w:rPr>
            <w:rFonts w:ascii="Arial" w:hAnsi="Arial" w:cs="Arial"/>
            <w:sz w:val="22"/>
            <w:szCs w:val="22"/>
          </w:rPr>
          <w:pict>
            <v:shape id="_x0000_i1026" type="#_x0000_t75" style="width:507pt;height:59.25pt">
              <v:imagedata r:id="rId12" o:title=""/>
            </v:shape>
          </w:pict>
        </w:r>
      </w:hyperlink>
      <w:r>
        <w:br/>
      </w:r>
      <w:r>
        <w:rPr>
          <w:rFonts w:ascii="Arial" w:hAnsi="Arial" w:cs="Arial"/>
          <w:b/>
          <w:bCs/>
          <w:i/>
          <w:iCs/>
          <w:sz w:val="18"/>
          <w:szCs w:val="18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Special Note : </w:t>
      </w:r>
      <w:r>
        <w:rPr>
          <w:rFonts w:ascii="Arial" w:hAnsi="Arial" w:cs="Arial"/>
          <w:i/>
          <w:iCs/>
          <w:sz w:val="18"/>
          <w:szCs w:val="18"/>
        </w:rPr>
        <w:t xml:space="preserve">Two amusement manufacturers, 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Baytek Games </w:t>
      </w:r>
      <w:r>
        <w:rPr>
          <w:rFonts w:ascii="Arial" w:hAnsi="Arial" w:cs="Arial"/>
          <w:i/>
          <w:iCs/>
          <w:sz w:val="18"/>
          <w:szCs w:val="18"/>
        </w:rPr>
        <w:t xml:space="preserve">and </w:t>
      </w:r>
      <w:r>
        <w:rPr>
          <w:rFonts w:ascii="Arial" w:hAnsi="Arial" w:cs="Arial"/>
          <w:b/>
          <w:bCs/>
          <w:i/>
          <w:iCs/>
          <w:sz w:val="18"/>
          <w:szCs w:val="18"/>
        </w:rPr>
        <w:t>Bandai Namco Games</w:t>
      </w:r>
      <w:r>
        <w:rPr>
          <w:rFonts w:ascii="Arial" w:hAnsi="Arial" w:cs="Arial"/>
          <w:i/>
          <w:iCs/>
          <w:sz w:val="18"/>
          <w:szCs w:val="18"/>
        </w:rPr>
        <w:t xml:space="preserve"> were excluded from the 2015</w:t>
      </w:r>
      <w:r>
        <w:rPr>
          <w:rFonts w:ascii="Arial" w:hAnsi="Arial" w:cs="Arial"/>
          <w:i/>
          <w:iCs/>
          <w:sz w:val="18"/>
          <w:szCs w:val="18"/>
        </w:rPr>
        <w:br/>
        <w:t xml:space="preserve">BOSA Awards nomination process, due to their request for us 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not </w:t>
      </w:r>
      <w:r>
        <w:rPr>
          <w:rFonts w:ascii="Arial" w:hAnsi="Arial" w:cs="Arial"/>
          <w:i/>
          <w:iCs/>
          <w:sz w:val="18"/>
          <w:szCs w:val="18"/>
        </w:rPr>
        <w:t>to review their products at the IAAPA Amusement Expo.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sz w:val="18"/>
          <w:szCs w:val="18"/>
        </w:rPr>
        <w:t xml:space="preserve">Pictures of this year’s </w:t>
      </w:r>
      <w:r>
        <w:rPr>
          <w:rFonts w:ascii="Arial" w:hAnsi="Arial" w:cs="Arial"/>
          <w:b/>
          <w:i/>
          <w:iCs/>
          <w:sz w:val="18"/>
          <w:szCs w:val="18"/>
        </w:rPr>
        <w:t>BOSA Award W</w:t>
      </w:r>
      <w:r>
        <w:rPr>
          <w:rFonts w:ascii="Arial" w:hAnsi="Arial" w:cs="Arial"/>
          <w:b/>
          <w:sz w:val="18"/>
          <w:szCs w:val="18"/>
        </w:rPr>
        <w:t>inners receiving their award plaques are shown on the pages below</w:t>
      </w:r>
      <w:r>
        <w:rPr>
          <w:rFonts w:ascii="Arial" w:hAnsi="Arial" w:cs="Arial"/>
          <w:bCs/>
          <w:sz w:val="18"/>
          <w:szCs w:val="18"/>
        </w:rPr>
        <w:t xml:space="preserve">, plus exclusive “live-active” product video clips, product </w:t>
      </w:r>
      <w:r>
        <w:rPr>
          <w:rFonts w:ascii="Arial" w:hAnsi="Arial" w:cs="Arial"/>
          <w:sz w:val="18"/>
          <w:szCs w:val="18"/>
        </w:rPr>
        <w:t xml:space="preserve">pictures, dimensions, prices and detailed information for all of the </w:t>
      </w:r>
      <w:r>
        <w:rPr>
          <w:rFonts w:ascii="Arial" w:hAnsi="Arial" w:cs="Arial"/>
          <w:sz w:val="18"/>
          <w:szCs w:val="18"/>
        </w:rPr>
        <w:br/>
        <w:t xml:space="preserve">2015 </w:t>
      </w:r>
      <w:r>
        <w:rPr>
          <w:rFonts w:ascii="Arial" w:hAnsi="Arial" w:cs="Arial"/>
          <w:b/>
          <w:i/>
          <w:iCs/>
          <w:sz w:val="18"/>
          <w:szCs w:val="18"/>
        </w:rPr>
        <w:t>BOSA Award</w:t>
      </w:r>
      <w:r>
        <w:rPr>
          <w:rFonts w:ascii="Arial" w:hAnsi="Arial" w:cs="Arial"/>
          <w:sz w:val="18"/>
          <w:szCs w:val="18"/>
        </w:rPr>
        <w:t xml:space="preserve"> Arcade Machine Winner’s products can be found at :  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</w:rPr>
        <w:br/>
      </w:r>
      <w:hyperlink r:id="rId13" w:tgtFrame="_blank" w:history="1">
        <w:r>
          <w:rPr>
            <w:rStyle w:val="Hyperlink"/>
            <w:rFonts w:ascii="Arial" w:hAnsi="Arial" w:cs="Arial"/>
            <w:b/>
            <w:u w:val="none"/>
          </w:rPr>
          <w:t>http://www.bmigaming.com/bosa</w:t>
        </w:r>
      </w:hyperlink>
      <w:r>
        <w:rPr>
          <w:b/>
        </w:rPr>
        <w:br/>
      </w:r>
      <w:r>
        <w:rPr>
          <w:sz w:val="48"/>
          <w:szCs w:val="48"/>
        </w:rPr>
        <w:br/>
      </w:r>
      <w:r>
        <w:rPr>
          <w:rFonts w:ascii="Arial" w:hAnsi="Arial" w:cs="Arial"/>
          <w:b/>
          <w:bCs/>
          <w:color w:val="993300"/>
          <w:sz w:val="22"/>
          <w:szCs w:val="22"/>
        </w:rPr>
        <w:t xml:space="preserve">Pictures  :  2015 BOSA Award Winners   </w:t>
      </w:r>
      <w:r>
        <w:rPr>
          <w:rFonts w:ascii="Arial" w:hAnsi="Arial" w:cs="Arial"/>
          <w:color w:val="000000"/>
          <w:sz w:val="18"/>
          <w:szCs w:val="18"/>
        </w:rPr>
        <w:t>(Taken at Amusement Expo 2015 , Las Vegas, NV)</w:t>
      </w:r>
      <w:r>
        <w:rPr>
          <w:rFonts w:ascii="Arial" w:hAnsi="Arial" w:cs="Arial"/>
          <w:b/>
          <w:bCs/>
          <w:color w:val="993300"/>
          <w:sz w:val="22"/>
          <w:szCs w:val="22"/>
        </w:rPr>
        <w:br/>
      </w:r>
      <w:r>
        <w:rPr>
          <w:rFonts w:ascii="Arial" w:hAnsi="Arial" w:cs="Arial"/>
          <w:color w:val="993300"/>
          <w:sz w:val="16"/>
          <w:szCs w:val="16"/>
        </w:rPr>
        <w:br/>
      </w:r>
      <w:r>
        <w:rPr>
          <w:sz w:val="16"/>
          <w:szCs w:val="16"/>
        </w:rPr>
        <w:pict>
          <v:shape id="_x0000_i1027" type="#_x0000_t75" style="width:525pt;height:2pt" o:hrpct="0" o:hr="t">
            <v:imagedata r:id="rId14" o:title="" grayscale="t" bilevel="t"/>
          </v:shape>
        </w:pict>
      </w:r>
    </w:p>
    <w:p w:rsidR="00470CF7" w:rsidRDefault="00470CF7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b/>
          <w:bCs/>
          <w:color w:val="993300"/>
          <w:sz w:val="18"/>
          <w:szCs w:val="18"/>
        </w:rPr>
        <w:t xml:space="preserve">RAW THRILLS  |    “ </w:t>
      </w:r>
      <w:smartTag w:uri="urn:schemas-microsoft-com:office:smarttags" w:element="PlaceName">
        <w:r>
          <w:rPr>
            <w:rFonts w:ascii="Arial" w:hAnsi="Arial" w:cs="Arial"/>
            <w:b/>
            <w:bCs/>
            <w:color w:val="993300"/>
            <w:sz w:val="18"/>
            <w:szCs w:val="18"/>
          </w:rPr>
          <w:t>Jurassic</w:t>
        </w:r>
      </w:smartTag>
      <w:r>
        <w:rPr>
          <w:rFonts w:ascii="Arial" w:hAnsi="Arial" w:cs="Arial"/>
          <w:b/>
          <w:bCs/>
          <w:color w:val="993300"/>
          <w:sz w:val="18"/>
          <w:szCs w:val="18"/>
        </w:rPr>
        <w:t xml:space="preserve"> </w:t>
      </w:r>
      <w:smartTag w:uri="urn:schemas-microsoft-com:office:smarttags" w:element="PlaceType">
        <w:r>
          <w:rPr>
            <w:rFonts w:ascii="Arial" w:hAnsi="Arial" w:cs="Arial"/>
            <w:b/>
            <w:bCs/>
            <w:color w:val="993300"/>
            <w:sz w:val="18"/>
            <w:szCs w:val="18"/>
          </w:rPr>
          <w:t>Park</w:t>
        </w:r>
      </w:smartTag>
      <w:r>
        <w:rPr>
          <w:rFonts w:ascii="Arial" w:hAnsi="Arial" w:cs="Arial"/>
          <w:b/>
          <w:bCs/>
          <w:color w:val="993300"/>
          <w:sz w:val="18"/>
          <w:szCs w:val="18"/>
        </w:rPr>
        <w:t xml:space="preserve"> </w:t>
      </w:r>
      <w:smartTag w:uri="urn:schemas-microsoft-com:office:smarttags" w:element="place">
        <w:r>
          <w:rPr>
            <w:rFonts w:ascii="Arial" w:hAnsi="Arial" w:cs="Arial"/>
            <w:b/>
            <w:bCs/>
            <w:color w:val="993300"/>
            <w:sz w:val="18"/>
            <w:szCs w:val="18"/>
          </w:rPr>
          <w:t>Arcade</w:t>
        </w:r>
      </w:smartTag>
      <w:r>
        <w:rPr>
          <w:rFonts w:ascii="Arial" w:hAnsi="Arial" w:cs="Arial"/>
          <w:b/>
          <w:bCs/>
          <w:color w:val="993300"/>
          <w:sz w:val="18"/>
          <w:szCs w:val="18"/>
        </w:rPr>
        <w:t xml:space="preserve"> Motion Deluxe “</w:t>
      </w:r>
      <w:r>
        <w:rPr>
          <w:rFonts w:ascii="Arial" w:hAnsi="Arial" w:cs="Arial"/>
          <w:b/>
          <w:bCs/>
          <w:color w:val="993300"/>
          <w:sz w:val="18"/>
          <w:szCs w:val="18"/>
        </w:rPr>
        <w:br/>
      </w:r>
      <w:r>
        <w:rPr>
          <w:b/>
          <w:bCs/>
          <w:color w:val="993300"/>
          <w:sz w:val="16"/>
          <w:szCs w:val="16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pict>
          <v:shape id="_x0000_i1028" type="#_x0000_t75" style="width:499.5pt;height:374.25pt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8"/>
          <w:szCs w:val="8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</w:t>
      </w:r>
      <w:r>
        <w:rPr>
          <w:rFonts w:ascii="Arial" w:hAnsi="Arial" w:cs="Arial"/>
          <w:color w:val="000000"/>
          <w:sz w:val="18"/>
          <w:szCs w:val="18"/>
        </w:rPr>
        <w:t xml:space="preserve">(L-R)  </w:t>
      </w:r>
      <w:r>
        <w:rPr>
          <w:rFonts w:ascii="Arial" w:hAnsi="Arial" w:cs="Arial"/>
          <w:b/>
          <w:bCs/>
          <w:color w:val="000000"/>
          <w:sz w:val="18"/>
          <w:szCs w:val="18"/>
        </w:rPr>
        <w:t>Mark Struhs, George Petro, Eugene Jarvis</w:t>
      </w:r>
      <w:r>
        <w:rPr>
          <w:rFonts w:ascii="Arial" w:hAnsi="Arial" w:cs="Arial"/>
          <w:color w:val="000000"/>
          <w:sz w:val="18"/>
          <w:szCs w:val="18"/>
        </w:rPr>
        <w:t xml:space="preserve"> (Raw Thrills)</w:t>
      </w:r>
      <w:r>
        <w:rPr>
          <w:rFonts w:ascii="Arial" w:hAnsi="Arial" w:cs="Arial"/>
          <w:b/>
          <w:bCs/>
          <w:color w:val="000000"/>
          <w:sz w:val="18"/>
          <w:szCs w:val="18"/>
        </w:rPr>
        <w:t>, David Young, Jay Fleming</w:t>
      </w:r>
      <w:r>
        <w:rPr>
          <w:rFonts w:ascii="Arial" w:hAnsi="Arial" w:cs="Arial"/>
          <w:color w:val="000000"/>
          <w:sz w:val="18"/>
          <w:szCs w:val="18"/>
        </w:rPr>
        <w:t xml:space="preserve"> (BMIGaming.com)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sz w:val="18"/>
          <w:szCs w:val="18"/>
        </w:rPr>
        <w:t>(con’t)</w:t>
      </w:r>
      <w:r>
        <w:rPr>
          <w:rFonts w:ascii="Arial" w:hAnsi="Arial" w:cs="Arial"/>
          <w:b/>
          <w:color w:val="8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32"/>
          <w:szCs w:val="32"/>
        </w:rPr>
        <w:br/>
      </w:r>
      <w:hyperlink r:id="rId16" w:tgtFrame="_blank" w:history="1">
        <w:r>
          <w:rPr>
            <w:rFonts w:ascii="Arial" w:hAnsi="Arial" w:cs="Arial"/>
            <w:sz w:val="22"/>
            <w:szCs w:val="22"/>
          </w:rPr>
          <w:pict>
            <v:shape id="_x0000_i1029" type="#_x0000_t75" style="width:507pt;height:59.25pt">
              <v:imagedata r:id="rId12" o:title=""/>
            </v:shape>
          </w:pict>
        </w:r>
      </w:hyperlink>
      <w:r>
        <w:br/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993300"/>
          <w:sz w:val="18"/>
          <w:szCs w:val="18"/>
        </w:rPr>
        <w:t>TEAM PLAY, INC.  |   “ Fishbowl Frenzy “</w:t>
      </w:r>
      <w:r>
        <w:rPr>
          <w:rFonts w:ascii="Arial" w:hAnsi="Arial" w:cs="Arial"/>
          <w:b/>
          <w:bCs/>
          <w:color w:val="993300"/>
          <w:sz w:val="18"/>
          <w:szCs w:val="18"/>
        </w:rPr>
        <w:br/>
      </w:r>
      <w:r>
        <w:rPr>
          <w:b/>
          <w:bCs/>
          <w:color w:val="993300"/>
          <w:sz w:val="16"/>
          <w:szCs w:val="16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pict>
          <v:shape id="_x0000_i1030" type="#_x0000_t75" style="width:499.5pt;height:280.5pt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8"/>
          <w:szCs w:val="8"/>
        </w:rPr>
        <w:br/>
        <w:t xml:space="preserve"> </w:t>
      </w:r>
      <w:r>
        <w:rPr>
          <w:rFonts w:ascii="Arial" w:hAnsi="Arial" w:cs="Arial"/>
          <w:color w:val="000000"/>
          <w:sz w:val="16"/>
          <w:szCs w:val="16"/>
        </w:rPr>
        <w:t>(</w:t>
      </w:r>
      <w:r>
        <w:rPr>
          <w:rFonts w:ascii="Arial" w:hAnsi="Arial" w:cs="Arial"/>
          <w:color w:val="000000"/>
          <w:sz w:val="18"/>
          <w:szCs w:val="18"/>
        </w:rPr>
        <w:t>L-R)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Ed Pellegrini, Geno Giuntoli, Frank Pellegrini </w:t>
      </w:r>
      <w:r>
        <w:rPr>
          <w:rFonts w:ascii="Arial" w:hAnsi="Arial" w:cs="Arial"/>
          <w:color w:val="000000"/>
          <w:sz w:val="18"/>
          <w:szCs w:val="18"/>
        </w:rPr>
        <w:t>(Team Play),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Jay Fleming </w:t>
      </w:r>
      <w:r>
        <w:rPr>
          <w:rFonts w:ascii="Arial" w:hAnsi="Arial" w:cs="Arial"/>
          <w:color w:val="000000"/>
          <w:sz w:val="18"/>
          <w:szCs w:val="18"/>
        </w:rPr>
        <w:t xml:space="preserve">(BMI Gaming), </w:t>
      </w:r>
      <w:r>
        <w:rPr>
          <w:rFonts w:ascii="Arial" w:hAnsi="Arial" w:cs="Arial"/>
          <w:b/>
          <w:bCs/>
          <w:color w:val="000000"/>
          <w:sz w:val="18"/>
          <w:szCs w:val="18"/>
        </w:rPr>
        <w:t>Ken Fedesna (</w:t>
      </w:r>
      <w:r>
        <w:rPr>
          <w:rFonts w:ascii="Arial" w:hAnsi="Arial" w:cs="Arial"/>
          <w:color w:val="000000"/>
          <w:sz w:val="18"/>
          <w:szCs w:val="18"/>
        </w:rPr>
        <w:t>Team Play)</w:t>
      </w:r>
      <w:r>
        <w:rPr>
          <w:rFonts w:ascii="Arial" w:hAnsi="Arial" w:cs="Arial"/>
          <w:b/>
          <w:bCs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993300"/>
          <w:sz w:val="18"/>
          <w:szCs w:val="18"/>
        </w:rPr>
        <w:t>ANDAMIRO ENTERTAINMENT  |   “ Pump It Up Prime 2015 “</w:t>
      </w:r>
      <w:r>
        <w:rPr>
          <w:rFonts w:ascii="Arial" w:hAnsi="Arial" w:cs="Arial"/>
          <w:b/>
          <w:bCs/>
          <w:color w:val="993300"/>
          <w:sz w:val="18"/>
          <w:szCs w:val="18"/>
        </w:rPr>
        <w:br/>
      </w:r>
      <w:r>
        <w:rPr>
          <w:b/>
          <w:bCs/>
          <w:color w:val="993300"/>
          <w:sz w:val="16"/>
          <w:szCs w:val="16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pict>
          <v:shape id="_x0000_i1031" type="#_x0000_t75" style="width:499.5pt;height:280.5pt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8"/>
          <w:szCs w:val="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                     (L-R)  </w:t>
      </w:r>
      <w:r>
        <w:rPr>
          <w:rFonts w:ascii="Arial" w:hAnsi="Arial" w:cs="Arial"/>
          <w:b/>
          <w:bCs/>
          <w:color w:val="000000"/>
          <w:sz w:val="18"/>
          <w:szCs w:val="18"/>
        </w:rPr>
        <w:t>David Young</w:t>
      </w:r>
      <w:r>
        <w:rPr>
          <w:rFonts w:ascii="Arial" w:hAnsi="Arial" w:cs="Arial"/>
          <w:color w:val="000000"/>
          <w:sz w:val="18"/>
          <w:szCs w:val="18"/>
        </w:rPr>
        <w:t xml:space="preserve"> (BMI Worldwide), </w:t>
      </w:r>
      <w:r>
        <w:rPr>
          <w:rFonts w:ascii="Arial" w:hAnsi="Arial" w:cs="Arial"/>
          <w:b/>
          <w:bCs/>
          <w:color w:val="000000"/>
          <w:sz w:val="18"/>
          <w:szCs w:val="18"/>
        </w:rPr>
        <w:t>Satinder Bhutani</w:t>
      </w:r>
      <w:r>
        <w:rPr>
          <w:rFonts w:ascii="Arial" w:hAnsi="Arial" w:cs="Arial"/>
          <w:color w:val="000000"/>
          <w:sz w:val="18"/>
          <w:szCs w:val="18"/>
        </w:rPr>
        <w:t xml:space="preserve"> (Andamiro), </w:t>
      </w:r>
      <w:r>
        <w:rPr>
          <w:rFonts w:ascii="Arial" w:hAnsi="Arial" w:cs="Arial"/>
          <w:b/>
          <w:bCs/>
          <w:color w:val="000000"/>
          <w:sz w:val="18"/>
          <w:szCs w:val="18"/>
        </w:rPr>
        <w:t>Jay Fleming</w:t>
      </w:r>
      <w:r>
        <w:rPr>
          <w:rFonts w:ascii="Arial" w:hAnsi="Arial" w:cs="Arial"/>
          <w:color w:val="000000"/>
          <w:sz w:val="18"/>
          <w:szCs w:val="18"/>
        </w:rPr>
        <w:t xml:space="preserve"> (BMIGaming.com)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sz w:val="32"/>
          <w:szCs w:val="32"/>
        </w:rPr>
        <w:br/>
      </w:r>
      <w:hyperlink r:id="rId19" w:tgtFrame="_blank" w:history="1">
        <w:r>
          <w:rPr>
            <w:rFonts w:ascii="Arial" w:hAnsi="Arial" w:cs="Arial"/>
            <w:sz w:val="22"/>
            <w:szCs w:val="22"/>
          </w:rPr>
          <w:pict>
            <v:shape id="_x0000_i1032" type="#_x0000_t75" style="width:507pt;height:59.25pt">
              <v:imagedata r:id="rId12" o:title=""/>
            </v:shape>
          </w:pict>
        </w:r>
      </w:hyperlink>
      <w:r>
        <w:br/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993300"/>
          <w:sz w:val="18"/>
          <w:szCs w:val="18"/>
        </w:rPr>
        <w:t>INNOVATIVE CONCEPTS IN ENTERTAINMENT  |   “ Kung Fu Panda Arcade : Dojo Mojo “  +  “ Gold Fishin’ Arcade “</w:t>
      </w:r>
      <w:r>
        <w:rPr>
          <w:rFonts w:ascii="Arial" w:hAnsi="Arial" w:cs="Arial"/>
          <w:b/>
          <w:bCs/>
          <w:color w:val="993300"/>
          <w:sz w:val="18"/>
          <w:szCs w:val="18"/>
        </w:rPr>
        <w:br/>
      </w:r>
      <w:r>
        <w:rPr>
          <w:b/>
          <w:bCs/>
          <w:color w:val="993300"/>
          <w:sz w:val="16"/>
          <w:szCs w:val="16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pict>
          <v:shape id="_x0000_i1033" type="#_x0000_t75" style="width:499.5pt;height:280.5pt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8"/>
          <w:szCs w:val="8"/>
        </w:rPr>
        <w:br/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(L-R)  </w:t>
      </w:r>
      <w:r>
        <w:rPr>
          <w:rFonts w:ascii="Arial" w:hAnsi="Arial" w:cs="Arial"/>
          <w:b/>
          <w:bCs/>
          <w:color w:val="000000"/>
          <w:sz w:val="18"/>
          <w:szCs w:val="18"/>
        </w:rPr>
        <w:t>David Young</w:t>
      </w:r>
      <w:r>
        <w:rPr>
          <w:rFonts w:ascii="Arial" w:hAnsi="Arial" w:cs="Arial"/>
          <w:color w:val="000000"/>
          <w:sz w:val="18"/>
          <w:szCs w:val="18"/>
        </w:rPr>
        <w:t xml:space="preserve"> (BMI Worldwide), </w:t>
      </w:r>
      <w:r>
        <w:rPr>
          <w:rFonts w:ascii="Arial" w:hAnsi="Arial" w:cs="Arial"/>
          <w:b/>
          <w:bCs/>
          <w:color w:val="000000"/>
          <w:sz w:val="18"/>
          <w:szCs w:val="18"/>
        </w:rPr>
        <w:t>Greg Kania</w:t>
      </w:r>
      <w:r>
        <w:rPr>
          <w:rFonts w:ascii="Arial" w:hAnsi="Arial" w:cs="Arial"/>
          <w:color w:val="000000"/>
          <w:sz w:val="18"/>
          <w:szCs w:val="18"/>
        </w:rPr>
        <w:t xml:space="preserve"> (ICE), </w:t>
      </w:r>
      <w:r>
        <w:rPr>
          <w:rFonts w:ascii="Arial" w:hAnsi="Arial" w:cs="Arial"/>
          <w:b/>
          <w:bCs/>
          <w:color w:val="000000"/>
          <w:sz w:val="18"/>
          <w:szCs w:val="18"/>
        </w:rPr>
        <w:t>Jay Fleming</w:t>
      </w:r>
      <w:r>
        <w:rPr>
          <w:rFonts w:ascii="Arial" w:hAnsi="Arial" w:cs="Arial"/>
          <w:color w:val="000000"/>
          <w:sz w:val="18"/>
          <w:szCs w:val="18"/>
        </w:rPr>
        <w:t xml:space="preserve"> (BMIGaming.com)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993300"/>
          <w:sz w:val="18"/>
          <w:szCs w:val="18"/>
        </w:rPr>
        <w:t>BENCHMARK GAMES  |   “ SpinDrome “</w:t>
      </w:r>
      <w:r>
        <w:rPr>
          <w:rFonts w:ascii="Arial" w:hAnsi="Arial" w:cs="Arial"/>
          <w:b/>
          <w:bCs/>
          <w:color w:val="993300"/>
          <w:sz w:val="18"/>
          <w:szCs w:val="18"/>
        </w:rPr>
        <w:br/>
      </w:r>
      <w:r>
        <w:rPr>
          <w:b/>
          <w:bCs/>
          <w:color w:val="993300"/>
          <w:sz w:val="16"/>
          <w:szCs w:val="16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pict>
          <v:shape id="_x0000_i1034" type="#_x0000_t75" style="width:499.5pt;height:280.5pt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8"/>
          <w:szCs w:val="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                  (L-R)  </w:t>
      </w:r>
      <w:r>
        <w:rPr>
          <w:rFonts w:ascii="Arial" w:hAnsi="Arial" w:cs="Arial"/>
          <w:b/>
          <w:bCs/>
          <w:color w:val="000000"/>
          <w:sz w:val="18"/>
          <w:szCs w:val="18"/>
        </w:rPr>
        <w:t>David Young</w:t>
      </w:r>
      <w:r>
        <w:rPr>
          <w:rFonts w:ascii="Arial" w:hAnsi="Arial" w:cs="Arial"/>
          <w:color w:val="000000"/>
          <w:sz w:val="18"/>
          <w:szCs w:val="18"/>
        </w:rPr>
        <w:t xml:space="preserve"> (BMI Worldwide), </w:t>
      </w:r>
      <w:r>
        <w:rPr>
          <w:rFonts w:ascii="Arial" w:hAnsi="Arial" w:cs="Arial"/>
          <w:b/>
          <w:bCs/>
          <w:color w:val="000000"/>
          <w:sz w:val="18"/>
          <w:szCs w:val="18"/>
        </w:rPr>
        <w:t>Al Kress</w:t>
      </w:r>
      <w:r>
        <w:rPr>
          <w:rFonts w:ascii="Arial" w:hAnsi="Arial" w:cs="Arial"/>
          <w:color w:val="000000"/>
          <w:sz w:val="18"/>
          <w:szCs w:val="18"/>
        </w:rPr>
        <w:t xml:space="preserve"> (Benchmark Games), </w:t>
      </w:r>
      <w:r>
        <w:rPr>
          <w:rFonts w:ascii="Arial" w:hAnsi="Arial" w:cs="Arial"/>
          <w:b/>
          <w:bCs/>
          <w:color w:val="000000"/>
          <w:sz w:val="18"/>
          <w:szCs w:val="18"/>
        </w:rPr>
        <w:t>Jay Fleming</w:t>
      </w:r>
      <w:r>
        <w:rPr>
          <w:rFonts w:ascii="Arial" w:hAnsi="Arial" w:cs="Arial"/>
          <w:color w:val="000000"/>
          <w:sz w:val="18"/>
          <w:szCs w:val="18"/>
        </w:rPr>
        <w:t xml:space="preserve"> (BMIGaming.com)</w: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sz w:val="32"/>
          <w:szCs w:val="32"/>
        </w:rPr>
        <w:br/>
      </w:r>
      <w:hyperlink r:id="rId22" w:tgtFrame="_blank" w:history="1">
        <w:r>
          <w:rPr>
            <w:rFonts w:ascii="Arial" w:hAnsi="Arial" w:cs="Arial"/>
            <w:sz w:val="22"/>
            <w:szCs w:val="22"/>
          </w:rPr>
          <w:pict>
            <v:shape id="_x0000_i1035" type="#_x0000_t75" style="width:507pt;height:59.25pt">
              <v:imagedata r:id="rId12" o:title=""/>
            </v:shape>
          </w:pict>
        </w:r>
      </w:hyperlink>
      <w:r>
        <w:br/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993300"/>
          <w:sz w:val="18"/>
          <w:szCs w:val="18"/>
        </w:rPr>
        <w:t>UNIVERSAL SPACE (UNIS)  |   “ Panning For Gold “  +  “ Armed Resistance DLX “</w:t>
      </w:r>
      <w:r>
        <w:rPr>
          <w:rFonts w:ascii="Arial" w:hAnsi="Arial" w:cs="Arial"/>
          <w:b/>
          <w:bCs/>
          <w:color w:val="993300"/>
          <w:sz w:val="18"/>
          <w:szCs w:val="18"/>
        </w:rPr>
        <w:br/>
      </w:r>
      <w:r>
        <w:rPr>
          <w:b/>
          <w:bCs/>
          <w:color w:val="993300"/>
          <w:sz w:val="16"/>
          <w:szCs w:val="16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pict>
          <v:shape id="_x0000_i1036" type="#_x0000_t75" style="width:499.5pt;height:280.5pt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8"/>
          <w:szCs w:val="8"/>
        </w:rPr>
        <w:br/>
        <w:t xml:space="preserve">         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 (L-R)  </w:t>
      </w:r>
      <w:r>
        <w:rPr>
          <w:rFonts w:ascii="Arial" w:hAnsi="Arial" w:cs="Arial"/>
          <w:b/>
          <w:bCs/>
          <w:color w:val="000000"/>
          <w:sz w:val="18"/>
          <w:szCs w:val="18"/>
        </w:rPr>
        <w:t>David Young</w:t>
      </w:r>
      <w:r>
        <w:rPr>
          <w:rFonts w:ascii="Arial" w:hAnsi="Arial" w:cs="Arial"/>
          <w:color w:val="000000"/>
          <w:sz w:val="18"/>
          <w:szCs w:val="18"/>
        </w:rPr>
        <w:t xml:space="preserve"> (BMI Worldwide), </w:t>
      </w:r>
      <w:r>
        <w:rPr>
          <w:rFonts w:ascii="Arial" w:hAnsi="Arial" w:cs="Arial"/>
          <w:b/>
          <w:bCs/>
          <w:color w:val="000000"/>
          <w:sz w:val="18"/>
          <w:szCs w:val="18"/>
        </w:rPr>
        <w:t>Steven Tan</w:t>
      </w:r>
      <w:r>
        <w:rPr>
          <w:rFonts w:ascii="Arial" w:hAnsi="Arial" w:cs="Arial"/>
          <w:color w:val="000000"/>
          <w:sz w:val="18"/>
          <w:szCs w:val="18"/>
        </w:rPr>
        <w:t xml:space="preserve"> (Universal Space), </w:t>
      </w:r>
      <w:r>
        <w:rPr>
          <w:rFonts w:ascii="Arial" w:hAnsi="Arial" w:cs="Arial"/>
          <w:b/>
          <w:bCs/>
          <w:color w:val="000000"/>
          <w:sz w:val="18"/>
          <w:szCs w:val="18"/>
        </w:rPr>
        <w:t>Jay Fleming</w:t>
      </w:r>
      <w:r>
        <w:rPr>
          <w:rFonts w:ascii="Arial" w:hAnsi="Arial" w:cs="Arial"/>
          <w:color w:val="000000"/>
          <w:sz w:val="18"/>
          <w:szCs w:val="18"/>
        </w:rPr>
        <w:t xml:space="preserve"> (BMIGaming.com)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993300"/>
          <w:sz w:val="18"/>
          <w:szCs w:val="18"/>
        </w:rPr>
        <w:t>TOCCATA GAMING INTERNATIONAL  |   “ Zombie Snatcher “</w:t>
      </w:r>
      <w:r>
        <w:rPr>
          <w:rFonts w:ascii="Arial" w:hAnsi="Arial" w:cs="Arial"/>
          <w:b/>
          <w:bCs/>
          <w:color w:val="993300"/>
          <w:sz w:val="18"/>
          <w:szCs w:val="18"/>
        </w:rPr>
        <w:br/>
      </w:r>
      <w:r>
        <w:rPr>
          <w:b/>
          <w:bCs/>
          <w:color w:val="993300"/>
          <w:sz w:val="16"/>
          <w:szCs w:val="16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pict>
          <v:shape id="_x0000_i1037" type="#_x0000_t75" style="width:499.5pt;height:280.5pt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8"/>
          <w:szCs w:val="8"/>
        </w:rPr>
        <w:br/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(L-R)  </w:t>
      </w:r>
      <w:r>
        <w:rPr>
          <w:rFonts w:ascii="Arial" w:hAnsi="Arial" w:cs="Arial"/>
          <w:b/>
          <w:bCs/>
          <w:color w:val="000000"/>
          <w:sz w:val="18"/>
          <w:szCs w:val="18"/>
        </w:rPr>
        <w:t>David Young</w:t>
      </w:r>
      <w:r>
        <w:rPr>
          <w:rFonts w:ascii="Arial" w:hAnsi="Arial" w:cs="Arial"/>
          <w:color w:val="000000"/>
          <w:sz w:val="18"/>
          <w:szCs w:val="18"/>
        </w:rPr>
        <w:t xml:space="preserve"> (BMI Worldwide</w:t>
      </w:r>
      <w:r>
        <w:rPr>
          <w:rFonts w:ascii="Arial" w:hAnsi="Arial" w:cs="Arial"/>
          <w:b/>
          <w:bCs/>
          <w:color w:val="000000"/>
          <w:sz w:val="18"/>
          <w:szCs w:val="18"/>
        </w:rPr>
        <w:t>)</w:t>
      </w:r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Todd Stimac</w:t>
      </w:r>
      <w:r>
        <w:rPr>
          <w:rFonts w:ascii="Arial" w:hAnsi="Arial" w:cs="Arial"/>
          <w:color w:val="000000"/>
          <w:sz w:val="18"/>
          <w:szCs w:val="18"/>
        </w:rPr>
        <w:t xml:space="preserve"> (Toccata Gaming), </w:t>
      </w:r>
      <w:r>
        <w:rPr>
          <w:rFonts w:ascii="Arial" w:hAnsi="Arial" w:cs="Arial"/>
          <w:b/>
          <w:bCs/>
          <w:color w:val="000000"/>
          <w:sz w:val="18"/>
          <w:szCs w:val="18"/>
        </w:rPr>
        <w:t>Jay Fleming</w:t>
      </w:r>
      <w:r>
        <w:rPr>
          <w:rFonts w:ascii="Arial" w:hAnsi="Arial" w:cs="Arial"/>
          <w:color w:val="000000"/>
          <w:sz w:val="18"/>
          <w:szCs w:val="18"/>
        </w:rPr>
        <w:t xml:space="preserve"> (BMIGaming.com)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sz w:val="32"/>
          <w:szCs w:val="32"/>
        </w:rPr>
        <w:br/>
      </w:r>
      <w:hyperlink r:id="rId25" w:tgtFrame="_blank" w:history="1">
        <w:r>
          <w:rPr>
            <w:rFonts w:ascii="Arial" w:hAnsi="Arial" w:cs="Arial"/>
            <w:sz w:val="22"/>
            <w:szCs w:val="22"/>
          </w:rPr>
          <w:pict>
            <v:shape id="_x0000_i1038" type="#_x0000_t75" style="width:507pt;height:59.25pt">
              <v:imagedata r:id="rId12" o:title=""/>
            </v:shape>
          </w:pict>
        </w:r>
      </w:hyperlink>
      <w:r>
        <w:br/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993300"/>
          <w:sz w:val="18"/>
          <w:szCs w:val="18"/>
        </w:rPr>
        <w:t>LAI GAMES  |   “ Shooting Mania Arcade ”</w:t>
      </w:r>
      <w:r>
        <w:rPr>
          <w:rFonts w:ascii="Arial" w:hAnsi="Arial" w:cs="Arial"/>
          <w:b/>
          <w:bCs/>
          <w:color w:val="993300"/>
          <w:sz w:val="18"/>
          <w:szCs w:val="18"/>
        </w:rPr>
        <w:br/>
      </w:r>
      <w:r>
        <w:rPr>
          <w:b/>
          <w:bCs/>
          <w:color w:val="993300"/>
          <w:sz w:val="16"/>
          <w:szCs w:val="16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pict>
          <v:shape id="_x0000_i1039" type="#_x0000_t75" style="width:499.5pt;height:280.5pt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8"/>
          <w:szCs w:val="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     (L-R)  </w:t>
      </w:r>
      <w:r>
        <w:rPr>
          <w:rFonts w:ascii="Arial" w:hAnsi="Arial" w:cs="Arial"/>
          <w:b/>
          <w:bCs/>
          <w:color w:val="000000"/>
          <w:sz w:val="18"/>
          <w:szCs w:val="18"/>
        </w:rPr>
        <w:t>David Young</w:t>
      </w:r>
      <w:r>
        <w:rPr>
          <w:rFonts w:ascii="Arial" w:hAnsi="Arial" w:cs="Arial"/>
          <w:color w:val="000000"/>
          <w:sz w:val="18"/>
          <w:szCs w:val="18"/>
        </w:rPr>
        <w:t xml:space="preserve"> (BMI Worldwide), </w:t>
      </w:r>
      <w:r>
        <w:rPr>
          <w:rFonts w:ascii="Arial" w:hAnsi="Arial" w:cs="Arial"/>
          <w:b/>
          <w:bCs/>
          <w:color w:val="000000"/>
          <w:sz w:val="18"/>
          <w:szCs w:val="18"/>
        </w:rPr>
        <w:t>Chris Brady, Marshall Ashdown</w:t>
      </w:r>
      <w:r>
        <w:rPr>
          <w:rFonts w:ascii="Arial" w:hAnsi="Arial" w:cs="Arial"/>
          <w:color w:val="000000"/>
          <w:sz w:val="18"/>
          <w:szCs w:val="18"/>
        </w:rPr>
        <w:t xml:space="preserve"> (LAI Games), </w:t>
      </w:r>
      <w:r>
        <w:rPr>
          <w:rFonts w:ascii="Arial" w:hAnsi="Arial" w:cs="Arial"/>
          <w:b/>
          <w:bCs/>
          <w:color w:val="000000"/>
          <w:sz w:val="18"/>
          <w:szCs w:val="18"/>
        </w:rPr>
        <w:t>Jay Fleming</w:t>
      </w:r>
      <w:r>
        <w:rPr>
          <w:rFonts w:ascii="Arial" w:hAnsi="Arial" w:cs="Arial"/>
          <w:color w:val="000000"/>
          <w:sz w:val="18"/>
          <w:szCs w:val="18"/>
        </w:rPr>
        <w:t xml:space="preserve"> (BMIGaming.com)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993300"/>
          <w:sz w:val="18"/>
          <w:szCs w:val="18"/>
        </w:rPr>
        <w:t>SEGA AMUSEMENTS  |   “ Showdown Special Attraction “</w:t>
      </w:r>
      <w:r>
        <w:rPr>
          <w:rFonts w:ascii="Arial" w:hAnsi="Arial" w:cs="Arial"/>
          <w:b/>
          <w:bCs/>
          <w:color w:val="993300"/>
          <w:sz w:val="18"/>
          <w:szCs w:val="18"/>
        </w:rPr>
        <w:br/>
      </w:r>
      <w:r>
        <w:rPr>
          <w:b/>
          <w:bCs/>
          <w:color w:val="993300"/>
          <w:sz w:val="16"/>
          <w:szCs w:val="16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pict>
          <v:shape id="_x0000_i1040" type="#_x0000_t75" style="width:499.5pt;height:280.5pt" o:bordertopcolor="this" o:borderleftcolor="this" o:borderbottomcolor="this" o:borderrightcolor="this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8"/>
          <w:szCs w:val="8"/>
        </w:rPr>
        <w:br/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           (L-R)  </w:t>
      </w:r>
      <w:r>
        <w:rPr>
          <w:rFonts w:ascii="Arial" w:hAnsi="Arial" w:cs="Arial"/>
          <w:b/>
          <w:bCs/>
          <w:color w:val="000000"/>
          <w:sz w:val="18"/>
          <w:szCs w:val="18"/>
        </w:rPr>
        <w:t>David Young</w:t>
      </w:r>
      <w:r>
        <w:rPr>
          <w:rFonts w:ascii="Arial" w:hAnsi="Arial" w:cs="Arial"/>
          <w:color w:val="000000"/>
          <w:sz w:val="18"/>
          <w:szCs w:val="18"/>
        </w:rPr>
        <w:t xml:space="preserve"> (BMI Worldwide</w:t>
      </w:r>
      <w:r>
        <w:rPr>
          <w:rFonts w:ascii="Arial" w:hAnsi="Arial" w:cs="Arial"/>
          <w:b/>
          <w:bCs/>
          <w:color w:val="000000"/>
          <w:sz w:val="18"/>
          <w:szCs w:val="18"/>
        </w:rPr>
        <w:t>)</w:t>
      </w:r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Peter Gustafson</w:t>
      </w:r>
      <w:r>
        <w:rPr>
          <w:rFonts w:ascii="Arial" w:hAnsi="Arial" w:cs="Arial"/>
          <w:color w:val="000000"/>
          <w:sz w:val="18"/>
          <w:szCs w:val="18"/>
        </w:rPr>
        <w:t xml:space="preserve"> (Sega Amusements), </w:t>
      </w:r>
      <w:r>
        <w:rPr>
          <w:rFonts w:ascii="Arial" w:hAnsi="Arial" w:cs="Arial"/>
          <w:b/>
          <w:bCs/>
          <w:color w:val="000000"/>
          <w:sz w:val="18"/>
          <w:szCs w:val="18"/>
        </w:rPr>
        <w:t>Jay Fleming</w:t>
      </w:r>
      <w:r>
        <w:rPr>
          <w:rFonts w:ascii="Arial" w:hAnsi="Arial" w:cs="Arial"/>
          <w:color w:val="000000"/>
          <w:sz w:val="18"/>
          <w:szCs w:val="18"/>
        </w:rPr>
        <w:t xml:space="preserve"> (BMIGaming.com)</w:t>
      </w:r>
      <w:r>
        <w:rPr>
          <w:rFonts w:ascii="Arial" w:hAnsi="Arial" w:cs="Arial"/>
          <w:color w:val="000000"/>
          <w:sz w:val="18"/>
          <w:szCs w:val="18"/>
        </w:rPr>
        <w:br/>
      </w:r>
    </w:p>
    <w:p w:rsidR="00470CF7" w:rsidRDefault="00470CF7">
      <w:pPr>
        <w:rPr>
          <w:rFonts w:ascii="Arial" w:hAnsi="Arial" w:cs="Arial"/>
          <w:color w:val="000000"/>
          <w:sz w:val="18"/>
          <w:szCs w:val="18"/>
        </w:rPr>
      </w:pPr>
    </w:p>
    <w:p w:rsidR="00470CF7" w:rsidRDefault="00470CF7">
      <w:pPr>
        <w:rPr>
          <w:sz w:val="16"/>
          <w:szCs w:val="16"/>
        </w:rPr>
      </w:pPr>
      <w:r>
        <w:rPr>
          <w:rFonts w:ascii="Arial" w:hAnsi="Arial" w:cs="Arial"/>
          <w:sz w:val="32"/>
          <w:szCs w:val="32"/>
        </w:rPr>
        <w:br/>
      </w:r>
      <w:hyperlink r:id="rId28" w:tgtFrame="_blank" w:history="1">
        <w:r>
          <w:rPr>
            <w:rFonts w:ascii="Arial" w:hAnsi="Arial" w:cs="Arial"/>
            <w:sz w:val="22"/>
            <w:szCs w:val="22"/>
          </w:rPr>
          <w:pict>
            <v:shape id="_x0000_i1041" type="#_x0000_t75" style="width:507pt;height:59.25pt">
              <v:imagedata r:id="rId12" o:title=""/>
            </v:shape>
          </w:pict>
        </w:r>
      </w:hyperlink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color w:val="993300"/>
          <w:sz w:val="22"/>
          <w:szCs w:val="22"/>
        </w:rPr>
        <w:t xml:space="preserve">BOSA Award Presenter Backgrounds </w:t>
      </w:r>
      <w:r>
        <w:rPr>
          <w:rFonts w:ascii="Arial" w:hAnsi="Arial" w:cs="Arial"/>
          <w:b/>
          <w:color w:val="993300"/>
          <w:sz w:val="22"/>
          <w:szCs w:val="22"/>
        </w:rPr>
        <w:br/>
      </w:r>
    </w:p>
    <w:p w:rsidR="00470CF7" w:rsidRDefault="00470CF7">
      <w:pPr>
        <w:rPr>
          <w:sz w:val="16"/>
          <w:szCs w:val="16"/>
        </w:rPr>
      </w:pPr>
      <w:r>
        <w:rPr>
          <w:sz w:val="16"/>
          <w:szCs w:val="16"/>
        </w:rPr>
        <w:pict>
          <v:shape id="_x0000_i1042" type="#_x0000_t75" style="width:525pt;height:2pt" o:hrpct="0" o:hr="t">
            <v:imagedata r:id="rId14" o:title="" grayscale="t" bilevel="t"/>
          </v:shape>
        </w:pict>
      </w:r>
    </w:p>
    <w:p w:rsidR="00470CF7" w:rsidRDefault="00470CF7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40"/>
          <w:szCs w:val="40"/>
        </w:rPr>
        <w:br/>
      </w:r>
      <w:hyperlink r:id="rId29" w:tgtFrame="_blank" w:history="1">
        <w:r>
          <w:rPr>
            <w:rFonts w:ascii="Arial" w:hAnsi="Arial" w:cs="Arial"/>
            <w:b/>
            <w:bCs/>
            <w:color w:val="000000"/>
            <w:sz w:val="22"/>
            <w:szCs w:val="22"/>
          </w:rPr>
          <w:pict>
            <v:shape id="_x0000_i1043" type="#_x0000_t75" style="width:120.75pt;height:48pt">
              <v:imagedata r:id="rId30" o:title=""/>
            </v:shape>
          </w:pict>
        </w:r>
      </w:hyperlink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color w:val="000000"/>
          <w:sz w:val="16"/>
          <w:szCs w:val="16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t>BMIGaming.com / BMI Worldwide </w: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18"/>
          <w:szCs w:val="18"/>
        </w:rPr>
        <w:br/>
      </w:r>
      <w:r>
        <w:rPr>
          <w:rFonts w:ascii="Arial" w:hAnsi="Arial" w:cs="Arial"/>
          <w:i/>
          <w:iCs/>
          <w:sz w:val="18"/>
          <w:szCs w:val="18"/>
        </w:rPr>
        <w:t>BMIGaming.com</w:t>
      </w:r>
      <w:r>
        <w:rPr>
          <w:rFonts w:ascii="Arial" w:hAnsi="Arial" w:cs="Arial"/>
          <w:sz w:val="18"/>
          <w:szCs w:val="18"/>
        </w:rPr>
        <w:t xml:space="preserve"> is the world's largest online distributor of amusements, arcade and redemption games, motion</w:t>
      </w:r>
      <w:r>
        <w:rPr>
          <w:rFonts w:ascii="Arial" w:hAnsi="Arial" w:cs="Arial"/>
          <w:sz w:val="18"/>
          <w:szCs w:val="18"/>
        </w:rPr>
        <w:br/>
        <w:t>simulators, sports games, kiddie rides, music and vending equipment. It offers customers in over 200 countries</w:t>
      </w:r>
      <w:r>
        <w:rPr>
          <w:rFonts w:ascii="Arial" w:hAnsi="Arial" w:cs="Arial"/>
          <w:sz w:val="18"/>
          <w:szCs w:val="18"/>
        </w:rPr>
        <w:br/>
        <w:t xml:space="preserve">amusement products from over 90 global manufacturers, and specializes in FEC ( </w:t>
      </w:r>
      <w:smartTag w:uri="urn:schemas-microsoft-com:office:smarttags" w:element="PlaceName">
        <w:r>
          <w:rPr>
            <w:rFonts w:ascii="Arial" w:hAnsi="Arial" w:cs="Arial"/>
            <w:i/>
            <w:iCs/>
            <w:sz w:val="18"/>
            <w:szCs w:val="18"/>
          </w:rPr>
          <w:t>Family</w:t>
        </w:r>
      </w:smartTag>
      <w:r>
        <w:rPr>
          <w:rFonts w:ascii="Arial" w:hAnsi="Arial" w:cs="Arial"/>
          <w:i/>
          <w:iCs/>
          <w:sz w:val="18"/>
          <w:szCs w:val="18"/>
        </w:rPr>
        <w:t xml:space="preserve"> </w:t>
      </w:r>
      <w:smartTag w:uri="urn:schemas-microsoft-com:office:smarttags" w:element="PlaceName">
        <w:r>
          <w:rPr>
            <w:rFonts w:ascii="Arial" w:hAnsi="Arial" w:cs="Arial"/>
            <w:i/>
            <w:iCs/>
            <w:sz w:val="18"/>
            <w:szCs w:val="18"/>
          </w:rPr>
          <w:t>Entertainment</w:t>
        </w:r>
      </w:smartTag>
      <w:r>
        <w:rPr>
          <w:rFonts w:ascii="Arial" w:hAnsi="Arial" w:cs="Arial"/>
          <w:i/>
          <w:iCs/>
          <w:sz w:val="18"/>
          <w:szCs w:val="18"/>
        </w:rPr>
        <w:t xml:space="preserve"> </w:t>
      </w:r>
      <w:smartTag w:uri="urn:schemas-microsoft-com:office:smarttags" w:element="PlaceType">
        <w:r>
          <w:rPr>
            <w:rFonts w:ascii="Arial" w:hAnsi="Arial" w:cs="Arial"/>
            <w:i/>
            <w:iCs/>
            <w:sz w:val="18"/>
            <w:szCs w:val="18"/>
          </w:rPr>
          <w:t>Center</w:t>
        </w:r>
      </w:smartTag>
      <w:r>
        <w:rPr>
          <w:rFonts w:ascii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),</w:t>
      </w:r>
      <w:r>
        <w:rPr>
          <w:rFonts w:ascii="Arial" w:hAnsi="Arial" w:cs="Arial"/>
          <w:sz w:val="18"/>
          <w:szCs w:val="18"/>
        </w:rPr>
        <w:br/>
      </w:r>
      <w:smartTag w:uri="urn:schemas-microsoft-com:office:smarttags" w:element="place">
        <w:r>
          <w:rPr>
            <w:rFonts w:ascii="Arial" w:hAnsi="Arial" w:cs="Arial"/>
            <w:sz w:val="18"/>
            <w:szCs w:val="18"/>
          </w:rPr>
          <w:t>Arcade</w:t>
        </w:r>
      </w:smartTag>
      <w:r>
        <w:rPr>
          <w:rFonts w:ascii="Arial" w:hAnsi="Arial" w:cs="Arial"/>
          <w:sz w:val="18"/>
          <w:szCs w:val="18"/>
        </w:rPr>
        <w:t xml:space="preserve"> and LBE ( </w:t>
      </w:r>
      <w:r>
        <w:rPr>
          <w:rFonts w:ascii="Arial" w:hAnsi="Arial" w:cs="Arial"/>
          <w:i/>
          <w:iCs/>
          <w:sz w:val="18"/>
          <w:szCs w:val="18"/>
        </w:rPr>
        <w:t xml:space="preserve">Location-Based Entertainment </w:t>
      </w:r>
      <w:r>
        <w:rPr>
          <w:rFonts w:ascii="Arial" w:hAnsi="Arial" w:cs="Arial"/>
          <w:sz w:val="18"/>
          <w:szCs w:val="18"/>
        </w:rPr>
        <w:t xml:space="preserve">) feasibility, design, theme, purchasing and installation services. </w:t>
      </w:r>
      <w:r>
        <w:rPr>
          <w:rFonts w:ascii="Arial" w:hAnsi="Arial" w:cs="Arial"/>
          <w:sz w:val="18"/>
          <w:szCs w:val="18"/>
        </w:rPr>
        <w:br/>
        <w:t> </w:t>
      </w:r>
      <w:r>
        <w:rPr>
          <w:rFonts w:ascii="Arial" w:hAnsi="Arial" w:cs="Arial"/>
          <w:sz w:val="18"/>
          <w:szCs w:val="18"/>
        </w:rPr>
        <w:br/>
        <w:t xml:space="preserve">Headquartered in </w:t>
      </w:r>
      <w:smartTag w:uri="urn:schemas-microsoft-com:office:smarttags" w:element="City">
        <w:r>
          <w:rPr>
            <w:rFonts w:ascii="Arial" w:hAnsi="Arial" w:cs="Arial"/>
            <w:sz w:val="18"/>
            <w:szCs w:val="18"/>
          </w:rPr>
          <w:t>Boca Raton</w:t>
        </w:r>
      </w:smartTag>
      <w:r>
        <w:rPr>
          <w:rFonts w:ascii="Arial" w:hAnsi="Arial" w:cs="Arial"/>
          <w:sz w:val="18"/>
          <w:szCs w:val="18"/>
        </w:rPr>
        <w:t xml:space="preserve">, </w:t>
      </w:r>
      <w:smartTag w:uri="urn:schemas-microsoft-com:office:smarttags" w:element="State">
        <w:r>
          <w:rPr>
            <w:rFonts w:ascii="Arial" w:hAnsi="Arial" w:cs="Arial"/>
            <w:sz w:val="18"/>
            <w:szCs w:val="18"/>
          </w:rPr>
          <w:t>FL</w:t>
        </w:r>
      </w:smartTag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i/>
          <w:iCs/>
          <w:sz w:val="18"/>
          <w:szCs w:val="18"/>
        </w:rPr>
        <w:t>BMI Worldwide</w:t>
      </w:r>
      <w:r>
        <w:rPr>
          <w:rFonts w:ascii="Arial" w:hAnsi="Arial" w:cs="Arial"/>
          <w:sz w:val="18"/>
          <w:szCs w:val="18"/>
        </w:rPr>
        <w:t xml:space="preserve"> (parent of </w:t>
      </w:r>
      <w:r>
        <w:rPr>
          <w:rFonts w:ascii="Arial" w:hAnsi="Arial" w:cs="Arial"/>
          <w:i/>
          <w:iCs/>
          <w:sz w:val="18"/>
          <w:szCs w:val="18"/>
        </w:rPr>
        <w:t>BMIGaming.com</w:t>
      </w:r>
      <w:r>
        <w:rPr>
          <w:rFonts w:ascii="Arial" w:hAnsi="Arial" w:cs="Arial"/>
          <w:sz w:val="18"/>
          <w:szCs w:val="18"/>
        </w:rPr>
        <w:t>) has regional sales offices in</w:t>
      </w:r>
      <w:r>
        <w:rPr>
          <w:rFonts w:ascii="Arial" w:hAnsi="Arial" w:cs="Arial"/>
          <w:sz w:val="18"/>
          <w:szCs w:val="18"/>
        </w:rPr>
        <w:br/>
      </w:r>
      <w:smartTag w:uri="urn:schemas-microsoft-com:office:smarttags" w:element="City">
        <w:r>
          <w:rPr>
            <w:rFonts w:ascii="Arial" w:hAnsi="Arial" w:cs="Arial"/>
            <w:sz w:val="18"/>
            <w:szCs w:val="18"/>
          </w:rPr>
          <w:t>Salt Lake City</w:t>
        </w:r>
      </w:smartTag>
      <w:r>
        <w:rPr>
          <w:rFonts w:ascii="Arial" w:hAnsi="Arial" w:cs="Arial"/>
          <w:sz w:val="18"/>
          <w:szCs w:val="18"/>
        </w:rPr>
        <w:t xml:space="preserve">, </w:t>
      </w:r>
      <w:smartTag w:uri="urn:schemas-microsoft-com:office:smarttags" w:element="State">
        <w:r>
          <w:rPr>
            <w:rFonts w:ascii="Arial" w:hAnsi="Arial" w:cs="Arial"/>
            <w:sz w:val="18"/>
            <w:szCs w:val="18"/>
          </w:rPr>
          <w:t>Utah</w:t>
        </w:r>
      </w:smartTag>
      <w:r>
        <w:rPr>
          <w:rFonts w:ascii="Arial" w:hAnsi="Arial" w:cs="Arial"/>
          <w:sz w:val="18"/>
          <w:szCs w:val="18"/>
        </w:rPr>
        <w:t xml:space="preserve"> and </w:t>
      </w:r>
      <w:smartTag w:uri="urn:schemas-microsoft-com:office:smarttags" w:element="City">
        <w:r>
          <w:rPr>
            <w:rFonts w:ascii="Arial" w:hAnsi="Arial" w:cs="Arial"/>
            <w:sz w:val="18"/>
            <w:szCs w:val="18"/>
          </w:rPr>
          <w:t>Myrtle Beach</w:t>
        </w:r>
      </w:smartTag>
      <w:r>
        <w:rPr>
          <w:rFonts w:ascii="Arial" w:hAnsi="Arial" w:cs="Arial"/>
          <w:sz w:val="18"/>
          <w:szCs w:val="18"/>
        </w:rPr>
        <w:t xml:space="preserve">, </w:t>
      </w:r>
      <w:smartTag w:uri="urn:schemas-microsoft-com:office:smarttags" w:element="State">
        <w:r>
          <w:rPr>
            <w:rFonts w:ascii="Arial" w:hAnsi="Arial" w:cs="Arial"/>
            <w:sz w:val="18"/>
            <w:szCs w:val="18"/>
          </w:rPr>
          <w:t>South Carolina</w:t>
        </w:r>
      </w:smartTag>
      <w:r>
        <w:rPr>
          <w:rFonts w:ascii="Arial" w:hAnsi="Arial" w:cs="Arial"/>
          <w:sz w:val="18"/>
          <w:szCs w:val="18"/>
        </w:rPr>
        <w:t xml:space="preserve">, with global offices in </w:t>
      </w:r>
      <w:smartTag w:uri="urn:schemas-microsoft-com:office:smarttags" w:element="City">
        <w:r>
          <w:rPr>
            <w:rFonts w:ascii="Arial" w:hAnsi="Arial" w:cs="Arial"/>
            <w:sz w:val="18"/>
            <w:szCs w:val="18"/>
          </w:rPr>
          <w:t>Bogota</w:t>
        </w:r>
      </w:smartTag>
      <w:r>
        <w:rPr>
          <w:rFonts w:ascii="Arial" w:hAnsi="Arial" w:cs="Arial"/>
          <w:sz w:val="18"/>
          <w:szCs w:val="18"/>
        </w:rPr>
        <w:t xml:space="preserve">, </w:t>
      </w:r>
      <w:smartTag w:uri="urn:schemas-microsoft-com:office:smarttags" w:element="country-region">
        <w:r>
          <w:rPr>
            <w:rFonts w:ascii="Arial" w:hAnsi="Arial" w:cs="Arial"/>
            <w:sz w:val="18"/>
            <w:szCs w:val="18"/>
          </w:rPr>
          <w:t>Colombia</w:t>
        </w:r>
      </w:smartTag>
      <w:r>
        <w:rPr>
          <w:rFonts w:ascii="Arial" w:hAnsi="Arial" w:cs="Arial"/>
          <w:sz w:val="18"/>
          <w:szCs w:val="18"/>
        </w:rPr>
        <w:t xml:space="preserve">, </w:t>
      </w:r>
      <w:smartTag w:uri="urn:schemas-microsoft-com:office:smarttags" w:element="City">
        <w:r>
          <w:rPr>
            <w:rFonts w:ascii="Arial" w:hAnsi="Arial" w:cs="Arial"/>
            <w:sz w:val="18"/>
            <w:szCs w:val="18"/>
          </w:rPr>
          <w:t>Cape Town</w:t>
        </w:r>
      </w:smartTag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br/>
      </w:r>
      <w:smartTag w:uri="urn:schemas-microsoft-com:office:smarttags" w:element="country-region">
        <w:r>
          <w:rPr>
            <w:rFonts w:ascii="Arial" w:hAnsi="Arial" w:cs="Arial"/>
            <w:sz w:val="18"/>
            <w:szCs w:val="18"/>
          </w:rPr>
          <w:t>South Africa</w:t>
        </w:r>
      </w:smartTag>
      <w:r>
        <w:rPr>
          <w:rFonts w:ascii="Arial" w:hAnsi="Arial" w:cs="Arial"/>
          <w:sz w:val="18"/>
          <w:szCs w:val="18"/>
        </w:rPr>
        <w:t xml:space="preserve"> and </w:t>
      </w:r>
      <w:smartTag w:uri="urn:schemas-microsoft-com:office:smarttags" w:element="City">
        <w:r>
          <w:rPr>
            <w:rFonts w:ascii="Arial" w:hAnsi="Arial" w:cs="Arial"/>
            <w:sz w:val="18"/>
            <w:szCs w:val="18"/>
          </w:rPr>
          <w:t>Brisbane</w:t>
        </w:r>
      </w:smartTag>
      <w:r>
        <w:rPr>
          <w:rFonts w:ascii="Arial" w:hAnsi="Arial" w:cs="Arial"/>
          <w:sz w:val="18"/>
          <w:szCs w:val="18"/>
        </w:rPr>
        <w:t xml:space="preserve">, </w:t>
      </w:r>
      <w:smartTag w:uri="urn:schemas-microsoft-com:office:smarttags" w:element="country-region">
        <w:r>
          <w:rPr>
            <w:rFonts w:ascii="Arial" w:hAnsi="Arial" w:cs="Arial"/>
            <w:sz w:val="18"/>
            <w:szCs w:val="18"/>
          </w:rPr>
          <w:t>Australia</w:t>
        </w:r>
      </w:smartTag>
      <w:r>
        <w:rPr>
          <w:rFonts w:ascii="Arial" w:hAnsi="Arial" w:cs="Arial"/>
          <w:sz w:val="18"/>
          <w:szCs w:val="18"/>
        </w:rPr>
        <w:t xml:space="preserve">, with additional sales offices to open within Europe and </w:t>
      </w:r>
      <w:smartTag w:uri="urn:schemas-microsoft-com:office:smarttags" w:element="place">
        <w:r>
          <w:rPr>
            <w:rFonts w:ascii="Arial" w:hAnsi="Arial" w:cs="Arial"/>
            <w:sz w:val="18"/>
            <w:szCs w:val="18"/>
          </w:rPr>
          <w:t>Asia</w:t>
        </w:r>
      </w:smartTag>
      <w:r>
        <w:rPr>
          <w:rFonts w:ascii="Arial" w:hAnsi="Arial" w:cs="Arial"/>
          <w:sz w:val="18"/>
          <w:szCs w:val="18"/>
        </w:rPr>
        <w:t xml:space="preserve"> shortly.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28"/>
          <w:szCs w:val="28"/>
        </w:rPr>
        <w:br/>
      </w:r>
      <w:hyperlink r:id="rId31" w:tgtFrame="_blank" w:history="1">
        <w:r>
          <w:rPr>
            <w:rStyle w:val="Hyperlink"/>
            <w:rFonts w:ascii="Arial" w:hAnsi="Arial" w:cs="Arial"/>
            <w:b/>
            <w:bCs/>
            <w:sz w:val="22"/>
            <w:szCs w:val="22"/>
            <w:u w:val="none"/>
          </w:rPr>
          <w:t>http://www.bmigaming.com</w:t>
        </w:r>
      </w:hyperlink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40"/>
          <w:szCs w:val="40"/>
        </w:rPr>
        <w:br/>
      </w:r>
      <w:hyperlink r:id="rId32" w:tgtFrame="_blank" w:history="1">
        <w:r>
          <w:rPr>
            <w:rFonts w:ascii="Arial" w:hAnsi="Arial" w:cs="Arial"/>
            <w:b/>
            <w:bCs/>
            <w:sz w:val="16"/>
            <w:szCs w:val="16"/>
          </w:rPr>
          <w:pict>
            <v:shape id="_x0000_i1044" type="#_x0000_t75" alt="The Stinger Report / KWP Limited Logo" style="width:123.75pt;height:45pt">
              <v:imagedata r:id="rId33" r:href="rId34"/>
            </v:shape>
          </w:pict>
        </w:r>
      </w:hyperlink>
      <w:r>
        <w:br/>
      </w:r>
      <w:r>
        <w:rPr>
          <w:rFonts w:ascii="Arial" w:hAnsi="Arial" w:cs="Arial"/>
          <w:b/>
          <w:bCs/>
          <w:sz w:val="16"/>
          <w:szCs w:val="16"/>
        </w:rPr>
        <w:br/>
      </w:r>
      <w:r>
        <w:rPr>
          <w:rFonts w:ascii="Arial" w:hAnsi="Arial" w:cs="Arial"/>
          <w:b/>
          <w:bCs/>
          <w:color w:val="000000"/>
          <w:sz w:val="16"/>
          <w:szCs w:val="16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t>The Stinger Report / KWP Limited </w: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10"/>
          <w:szCs w:val="10"/>
        </w:rPr>
        <w:br/>
      </w:r>
      <w:r>
        <w:rPr>
          <w:rFonts w:ascii="Arial" w:hAnsi="Arial" w:cs="Arial"/>
          <w:iCs/>
          <w:color w:val="000000"/>
          <w:sz w:val="18"/>
          <w:szCs w:val="18"/>
        </w:rPr>
        <w:t>Based in London,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The Stinger Report</w:t>
      </w:r>
      <w:r>
        <w:rPr>
          <w:rFonts w:ascii="Arial" w:hAnsi="Arial" w:cs="Arial"/>
          <w:color w:val="000000"/>
          <w:sz w:val="18"/>
          <w:szCs w:val="18"/>
        </w:rPr>
        <w:t xml:space="preserve"> has been commenting on new entertainment trends and amusement</w:t>
      </w:r>
      <w:r>
        <w:rPr>
          <w:rFonts w:ascii="Arial" w:hAnsi="Arial" w:cs="Arial"/>
          <w:color w:val="000000"/>
          <w:sz w:val="18"/>
          <w:szCs w:val="18"/>
        </w:rPr>
        <w:br/>
        <w:t xml:space="preserve">technologies for over 20 years, and sister firm </w:t>
      </w:r>
      <w:r>
        <w:rPr>
          <w:rFonts w:ascii="Arial" w:hAnsi="Arial" w:cs="Arial"/>
          <w:i/>
          <w:color w:val="000000"/>
          <w:sz w:val="18"/>
          <w:szCs w:val="18"/>
        </w:rPr>
        <w:t xml:space="preserve">KWP Limited </w:t>
      </w:r>
      <w:r>
        <w:rPr>
          <w:rFonts w:ascii="Arial" w:hAnsi="Arial" w:cs="Arial"/>
          <w:color w:val="000000"/>
          <w:sz w:val="18"/>
          <w:szCs w:val="18"/>
        </w:rPr>
        <w:t>provides entertainment industry consultancy to</w:t>
      </w:r>
      <w:r>
        <w:rPr>
          <w:rFonts w:ascii="Arial" w:hAnsi="Arial" w:cs="Arial"/>
          <w:color w:val="000000"/>
          <w:sz w:val="18"/>
          <w:szCs w:val="18"/>
        </w:rPr>
        <w:br/>
        <w:t xml:space="preserve">large clients around the world. </w:t>
      </w:r>
      <w:r>
        <w:rPr>
          <w:rFonts w:ascii="Arial" w:hAnsi="Arial" w:cs="Arial"/>
          <w:i/>
          <w:color w:val="000000"/>
          <w:sz w:val="18"/>
          <w:szCs w:val="18"/>
        </w:rPr>
        <w:t xml:space="preserve">KWP Limited </w:t>
      </w:r>
      <w:r>
        <w:rPr>
          <w:rFonts w:ascii="Arial" w:hAnsi="Arial" w:cs="Arial"/>
          <w:color w:val="000000"/>
          <w:sz w:val="18"/>
          <w:szCs w:val="18"/>
        </w:rPr>
        <w:t xml:space="preserve">is also the founder of the not-for profit </w:t>
      </w:r>
      <w:r>
        <w:rPr>
          <w:rFonts w:ascii="Arial" w:hAnsi="Arial" w:cs="Arial"/>
          <w:i/>
          <w:color w:val="000000"/>
          <w:sz w:val="18"/>
          <w:szCs w:val="18"/>
        </w:rPr>
        <w:t>DNA Association,</w:t>
      </w:r>
      <w:r>
        <w:rPr>
          <w:rFonts w:ascii="Arial" w:hAnsi="Arial" w:cs="Arial"/>
          <w:color w:val="000000"/>
          <w:sz w:val="18"/>
          <w:szCs w:val="18"/>
        </w:rPr>
        <w:t xml:space="preserve"> which</w:t>
      </w:r>
      <w:r>
        <w:rPr>
          <w:rFonts w:ascii="Arial" w:hAnsi="Arial" w:cs="Arial"/>
          <w:color w:val="000000"/>
          <w:sz w:val="18"/>
          <w:szCs w:val="18"/>
        </w:rPr>
        <w:br/>
        <w:t>focuses exclusively on the Digital Out-of Home interactive entertainment (DOE) sector for its members.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sz w:val="28"/>
          <w:szCs w:val="28"/>
        </w:rPr>
        <w:br/>
      </w:r>
      <w:hyperlink r:id="rId35" w:tgtFrame="_blank" w:history="1">
        <w:r>
          <w:rPr>
            <w:rStyle w:val="Hyperlink"/>
            <w:rFonts w:ascii="Arial" w:hAnsi="Arial" w:cs="Arial"/>
            <w:b/>
            <w:bCs/>
            <w:sz w:val="22"/>
            <w:szCs w:val="22"/>
            <w:u w:val="none"/>
          </w:rPr>
          <w:t>http://www.thestingerreport.com</w:t>
        </w:r>
      </w:hyperlink>
      <w:r>
        <w:t xml:space="preserve">  |  </w:t>
      </w:r>
      <w:hyperlink r:id="rId36" w:tgtFrame="_blank" w:history="1">
        <w:r>
          <w:rPr>
            <w:rStyle w:val="Hyperlink"/>
            <w:rFonts w:ascii="Arial" w:hAnsi="Arial" w:cs="Arial"/>
            <w:b/>
            <w:bCs/>
            <w:sz w:val="22"/>
            <w:szCs w:val="22"/>
            <w:u w:val="none"/>
          </w:rPr>
          <w:t>http://www.dna-association.com/</w:t>
        </w:r>
      </w:hyperlink>
      <w:r>
        <w:rPr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bCs/>
          <w:color w:val="993300"/>
          <w:sz w:val="22"/>
          <w:szCs w:val="22"/>
        </w:rPr>
        <w:t>Press Contacts / Digital Asset Requests</w:t>
      </w:r>
      <w:r>
        <w:rPr>
          <w:rFonts w:ascii="Arial" w:hAnsi="Arial" w:cs="Arial"/>
          <w:color w:val="993300"/>
          <w:sz w:val="16"/>
          <w:szCs w:val="16"/>
        </w:rPr>
        <w:br/>
      </w:r>
      <w:r>
        <w:rPr>
          <w:rFonts w:ascii="Arial" w:hAnsi="Arial" w:cs="Arial"/>
          <w:color w:val="993300"/>
          <w:sz w:val="16"/>
          <w:szCs w:val="16"/>
        </w:rPr>
        <w:br/>
      </w:r>
      <w:r>
        <w:rPr>
          <w:sz w:val="16"/>
          <w:szCs w:val="16"/>
        </w:rPr>
        <w:pict>
          <v:shape id="_x0000_i1045" type="#_x0000_t75" style="width:525pt;height:2pt" o:hrpct="0" o:hr="t">
            <v:imagedata r:id="rId14" o:title="" grayscale="t" bilevel="t"/>
          </v:shape>
        </w:pict>
      </w:r>
    </w:p>
    <w:p w:rsidR="00470CF7" w:rsidRDefault="00470CF7">
      <w:pPr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Kevin Williams   </w:t>
      </w:r>
      <w:r>
        <w:rPr>
          <w:rFonts w:ascii="Arial" w:hAnsi="Arial" w:cs="Arial"/>
          <w:color w:val="000000"/>
          <w:sz w:val="18"/>
          <w:szCs w:val="18"/>
        </w:rPr>
        <w:t xml:space="preserve">|   The Stinger Report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 xml:space="preserve">|   London, UK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 xml:space="preserve">|   UK Phone :  </w:t>
      </w:r>
      <w:r>
        <w:rPr>
          <w:rFonts w:ascii="Arial" w:hAnsi="Arial" w:cs="Arial"/>
          <w:b/>
          <w:bCs/>
          <w:color w:val="000000"/>
          <w:sz w:val="18"/>
          <w:szCs w:val="18"/>
        </w:rPr>
        <w:t>+ 44-7785-254729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>|   Skype :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kevin729</w:t>
      </w:r>
    </w:p>
    <w:p w:rsidR="00470CF7" w:rsidRDefault="00470CF7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Theresa Landman   </w:t>
      </w:r>
      <w:r>
        <w:rPr>
          <w:rFonts w:ascii="Arial" w:hAnsi="Arial" w:cs="Arial"/>
          <w:color w:val="000000"/>
          <w:sz w:val="18"/>
          <w:szCs w:val="18"/>
        </w:rPr>
        <w:t>|   BMI Worldwide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 xml:space="preserve">|   Cape Town, SA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 xml:space="preserve">|   US Phone  :  </w:t>
      </w:r>
      <w:r>
        <w:rPr>
          <w:rFonts w:ascii="Arial" w:hAnsi="Arial" w:cs="Arial"/>
          <w:b/>
          <w:bCs/>
          <w:color w:val="000000"/>
          <w:sz w:val="18"/>
          <w:szCs w:val="18"/>
        </w:rPr>
        <w:t>+ 561-288-4890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>|   Skype :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theresa.bmigaming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b/>
          <w:sz w:val="20"/>
          <w:szCs w:val="20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>(End)</w:t>
      </w:r>
      <w:r>
        <w:rPr>
          <w:rFonts w:ascii="Arial" w:hAnsi="Arial" w:cs="Arial"/>
          <w:b/>
          <w:color w:val="800000"/>
          <w:sz w:val="18"/>
          <w:szCs w:val="18"/>
        </w:rPr>
        <w:br/>
      </w:r>
    </w:p>
    <w:sectPr w:rsidR="00470CF7" w:rsidSect="00183366">
      <w:pgSz w:w="12240" w:h="15840" w:code="1"/>
      <w:pgMar w:top="245" w:right="1008" w:bottom="245" w:left="1008" w:header="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ocumentProtection w:edit="readOnly" w:enforcement="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0CF7"/>
    <w:rsid w:val="00183366"/>
    <w:rsid w:val="00470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jc w:val="center"/>
    </w:p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64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migaming.com/bosa-arcade-machine-awards.htm" TargetMode="External"/><Relationship Id="rId13" Type="http://schemas.openxmlformats.org/officeDocument/2006/relationships/hyperlink" Target="http://www.bmigaming.com/bosa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http://www.bmigaming.com/Images/bosa/2015/the-stinger-report-logo.jpg" TargetMode="External"/><Relationship Id="rId7" Type="http://schemas.openxmlformats.org/officeDocument/2006/relationships/hyperlink" Target="http://www.thestingerreport.com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hyperlink" Target="http://www.bmigaming.com/bosa-arcade-machine-awards.htm" TargetMode="External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bmigaming.com/bosa-arcade-machine-awards.htm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www.bmigaming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bmigaming.com/" TargetMode="External"/><Relationship Id="rId11" Type="http://schemas.openxmlformats.org/officeDocument/2006/relationships/hyperlink" Target="http://www.bmigaming.com/bosa-arcade-machine-awards.htm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www.thestingerreport.com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://www.bmigaming.com/bosa-arcade-machine-awards.htm" TargetMode="External"/><Relationship Id="rId36" Type="http://schemas.openxmlformats.org/officeDocument/2006/relationships/hyperlink" Target="http://www.dna-association.com/" TargetMode="External"/><Relationship Id="rId10" Type="http://schemas.openxmlformats.org/officeDocument/2006/relationships/hyperlink" Target="http://www.bmigaming.com/bosa-pca-2015-vote.htm" TargetMode="External"/><Relationship Id="rId19" Type="http://schemas.openxmlformats.org/officeDocument/2006/relationships/hyperlink" Target="http://www.bmigaming.com/bosa-arcade-machine-awards.htm" TargetMode="External"/><Relationship Id="rId31" Type="http://schemas.openxmlformats.org/officeDocument/2006/relationships/hyperlink" Target="http://www.bmigaming.com" TargetMode="External"/><Relationship Id="rId4" Type="http://schemas.openxmlformats.org/officeDocument/2006/relationships/hyperlink" Target="http://www.bmigaming.com/bosa-arcade-machine-awards.htm" TargetMode="External"/><Relationship Id="rId9" Type="http://schemas.openxmlformats.org/officeDocument/2006/relationships/hyperlink" Target="http://www.amusementexpo.org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bmigaming.com/bosa-arcade-machine-awards.htm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png"/><Relationship Id="rId35" Type="http://schemas.openxmlformats.org/officeDocument/2006/relationships/hyperlink" Target="http://www.thestingerrepor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7</Pages>
  <Words>1394</Words>
  <Characters>7946</Characters>
  <Application>Microsoft Office Outlook</Application>
  <DocSecurity>0</DocSecurity>
  <Lines>0</Lines>
  <Paragraphs>0</Paragraphs>
  <ScaleCrop>false</ScaleCrop>
  <Company>BMI Worldwide, Inc.</Company>
  <LinksUpToDate>false</LinksUpToDate>
  <CharactersWithSpaces>0</CharactersWithSpaces>
  <SharedDoc>false</SharedDoc>
  <HyperlinkBase>http://www.bmigaming.com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 Best Of Show Arcade Machine Awards Revealed </dc:title>
  <dc:subject>2015 Best Of Show Arcade Machine Awards - Press Release</dc:subject>
  <dc:creator>BMIGaming.com / The Stinger Report</dc:creator>
  <cp:keywords>arcade machines arcade games amusements game games bosa awards news best of show awards  </cp:keywords>
  <dc:description/>
  <cp:lastModifiedBy>D</cp:lastModifiedBy>
  <cp:revision>3</cp:revision>
  <cp:lastPrinted>2014-02-26T19:27:00Z</cp:lastPrinted>
  <dcterms:created xsi:type="dcterms:W3CDTF">2015-04-21T05:18:00Z</dcterms:created>
  <dcterms:modified xsi:type="dcterms:W3CDTF">2015-04-21T12:56:00Z</dcterms:modified>
  <cp:category>arcade machines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